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39B" w:rsidRDefault="0033739B">
      <w:pPr>
        <w:spacing w:line="560" w:lineRule="exact"/>
        <w:jc w:val="center"/>
        <w:rPr>
          <w:rFonts w:ascii="宋体" w:hAnsi="宋体"/>
          <w:b/>
          <w:sz w:val="52"/>
          <w:szCs w:val="52"/>
        </w:rPr>
      </w:pPr>
    </w:p>
    <w:p w:rsidR="0033739B" w:rsidRDefault="0033739B">
      <w:pPr>
        <w:spacing w:line="560" w:lineRule="exact"/>
        <w:jc w:val="center"/>
        <w:rPr>
          <w:rFonts w:ascii="宋体" w:hAnsi="宋体"/>
          <w:b/>
          <w:sz w:val="52"/>
          <w:szCs w:val="52"/>
        </w:rPr>
      </w:pPr>
    </w:p>
    <w:p w:rsidR="0033739B" w:rsidRDefault="0033739B">
      <w:pPr>
        <w:spacing w:line="560" w:lineRule="exact"/>
        <w:jc w:val="center"/>
        <w:rPr>
          <w:rFonts w:ascii="宋体" w:hAnsi="宋体"/>
          <w:b/>
          <w:sz w:val="52"/>
          <w:szCs w:val="52"/>
        </w:rPr>
      </w:pPr>
    </w:p>
    <w:p w:rsidR="0033739B" w:rsidRDefault="0033739B">
      <w:pPr>
        <w:pStyle w:val="a0"/>
      </w:pPr>
    </w:p>
    <w:p w:rsidR="0033739B" w:rsidRDefault="00B23849">
      <w:pPr>
        <w:pStyle w:val="a4"/>
        <w:tabs>
          <w:tab w:val="left" w:pos="5660"/>
        </w:tabs>
        <w:jc w:val="left"/>
        <w:outlineLvl w:val="9"/>
      </w:pPr>
      <w:r>
        <w:rPr>
          <w:rFonts w:hint="eastAsia"/>
        </w:rPr>
        <w:tab/>
      </w:r>
    </w:p>
    <w:p w:rsidR="0033739B" w:rsidRDefault="0033739B">
      <w:pPr>
        <w:pStyle w:val="a0"/>
      </w:pPr>
    </w:p>
    <w:p w:rsidR="0033739B" w:rsidRDefault="0033739B">
      <w:pPr>
        <w:spacing w:line="560" w:lineRule="exact"/>
        <w:jc w:val="center"/>
        <w:rPr>
          <w:rFonts w:ascii="宋体" w:hAnsi="宋体"/>
          <w:b/>
          <w:sz w:val="52"/>
          <w:szCs w:val="52"/>
        </w:rPr>
      </w:pPr>
    </w:p>
    <w:p w:rsidR="0033739B" w:rsidRDefault="00B23849">
      <w:pPr>
        <w:spacing w:line="560" w:lineRule="exact"/>
        <w:jc w:val="center"/>
        <w:rPr>
          <w:rFonts w:ascii="宋体" w:hAnsi="宋体"/>
          <w:b/>
          <w:sz w:val="52"/>
          <w:szCs w:val="52"/>
        </w:rPr>
      </w:pPr>
      <w:bookmarkStart w:id="0" w:name="_Toc12862"/>
      <w:bookmarkStart w:id="1" w:name="_Toc18624"/>
      <w:r>
        <w:rPr>
          <w:rFonts w:ascii="宋体" w:hAnsi="宋体" w:hint="eastAsia"/>
          <w:b/>
          <w:sz w:val="52"/>
          <w:szCs w:val="52"/>
        </w:rPr>
        <w:t>2023</w:t>
      </w:r>
      <w:r>
        <w:rPr>
          <w:rFonts w:ascii="宋体" w:hAnsi="宋体" w:hint="eastAsia"/>
          <w:b/>
          <w:sz w:val="52"/>
          <w:szCs w:val="52"/>
        </w:rPr>
        <w:t>年战略性新兴产业专项资金项目</w:t>
      </w:r>
      <w:bookmarkEnd w:id="0"/>
      <w:bookmarkEnd w:id="1"/>
      <w:r>
        <w:rPr>
          <w:rFonts w:ascii="宋体" w:hAnsi="宋体" w:hint="eastAsia"/>
          <w:b/>
          <w:sz w:val="52"/>
          <w:szCs w:val="52"/>
        </w:rPr>
        <w:t>申报指南（第一批）超高清视频</w:t>
      </w:r>
      <w:r>
        <w:rPr>
          <w:rFonts w:ascii="宋体" w:hAnsi="宋体" w:hint="eastAsia"/>
          <w:b/>
          <w:sz w:val="52"/>
          <w:szCs w:val="52"/>
        </w:rPr>
        <w:t>显示</w:t>
      </w:r>
    </w:p>
    <w:p w:rsidR="0033739B" w:rsidRDefault="00B23849">
      <w:pPr>
        <w:spacing w:line="560" w:lineRule="exact"/>
        <w:jc w:val="center"/>
        <w:rPr>
          <w:rFonts w:ascii="宋体" w:hAnsi="宋体"/>
          <w:b/>
          <w:sz w:val="52"/>
          <w:szCs w:val="52"/>
        </w:rPr>
      </w:pPr>
      <w:r>
        <w:rPr>
          <w:rFonts w:ascii="宋体" w:hAnsi="宋体" w:hint="eastAsia"/>
          <w:b/>
          <w:sz w:val="52"/>
          <w:szCs w:val="52"/>
        </w:rPr>
        <w:t>领域</w:t>
      </w:r>
    </w:p>
    <w:p w:rsidR="0033739B" w:rsidRDefault="0033739B">
      <w:pPr>
        <w:spacing w:line="560" w:lineRule="exact"/>
        <w:jc w:val="center"/>
        <w:rPr>
          <w:rFonts w:ascii="宋体" w:hAnsi="宋体"/>
          <w:b/>
          <w:sz w:val="52"/>
          <w:szCs w:val="52"/>
          <w:lang w:val="zh-CN"/>
        </w:rPr>
        <w:sectPr w:rsidR="0033739B">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p>
    <w:p w:rsidR="0033739B" w:rsidRDefault="00B23849">
      <w:pPr>
        <w:jc w:val="center"/>
        <w:rPr>
          <w:sz w:val="44"/>
          <w:szCs w:val="44"/>
        </w:rPr>
      </w:pPr>
      <w:r>
        <w:rPr>
          <w:rFonts w:ascii="宋体" w:hAnsi="宋体"/>
          <w:sz w:val="44"/>
          <w:szCs w:val="44"/>
        </w:rPr>
        <w:lastRenderedPageBreak/>
        <w:t>目录</w:t>
      </w:r>
    </w:p>
    <w:p w:rsidR="0033739B" w:rsidRDefault="00B23849">
      <w:pPr>
        <w:pStyle w:val="TOC1"/>
        <w:tabs>
          <w:tab w:val="right" w:leader="dot" w:pos="8306"/>
        </w:tabs>
        <w:spacing w:line="560" w:lineRule="exact"/>
        <w:rPr>
          <w:rFonts w:ascii="黑体" w:eastAsia="黑体" w:hAnsi="黑体" w:cs="黑体"/>
          <w:sz w:val="32"/>
          <w:szCs w:val="32"/>
        </w:rPr>
      </w:pPr>
      <w:r>
        <w:rPr>
          <w:sz w:val="32"/>
          <w:szCs w:val="32"/>
        </w:rPr>
        <w:fldChar w:fldCharType="begin"/>
      </w:r>
      <w:r>
        <w:rPr>
          <w:sz w:val="32"/>
          <w:szCs w:val="32"/>
        </w:rPr>
        <w:instrText xml:space="preserve">TOC \o "1-3" \h \u </w:instrText>
      </w:r>
      <w:r>
        <w:rPr>
          <w:sz w:val="32"/>
          <w:szCs w:val="32"/>
        </w:rPr>
        <w:fldChar w:fldCharType="separate"/>
      </w:r>
      <w:hyperlink w:anchor="_Toc15661" w:history="1">
        <w:r>
          <w:rPr>
            <w:rFonts w:ascii="黑体" w:eastAsia="黑体" w:hAnsi="黑体" w:cs="黑体" w:hint="eastAsia"/>
            <w:bCs/>
            <w:kern w:val="0"/>
            <w:sz w:val="32"/>
            <w:szCs w:val="32"/>
          </w:rPr>
          <w:t>一、政策依据</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_Toc15661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33739B" w:rsidRDefault="00B23849">
      <w:pPr>
        <w:pStyle w:val="TOC1"/>
        <w:tabs>
          <w:tab w:val="right" w:leader="dot" w:pos="8306"/>
        </w:tabs>
        <w:spacing w:line="560" w:lineRule="exact"/>
        <w:rPr>
          <w:rFonts w:ascii="黑体" w:eastAsia="黑体" w:hAnsi="黑体" w:cs="黑体"/>
          <w:sz w:val="32"/>
          <w:szCs w:val="32"/>
        </w:rPr>
      </w:pPr>
      <w:hyperlink w:anchor="_Toc18942" w:history="1">
        <w:r>
          <w:rPr>
            <w:rFonts w:ascii="黑体" w:eastAsia="黑体" w:hAnsi="黑体" w:cs="黑体" w:hint="eastAsia"/>
            <w:bCs/>
            <w:kern w:val="0"/>
            <w:sz w:val="32"/>
            <w:szCs w:val="32"/>
          </w:rPr>
          <w:t>二、基本条件</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_Toc18942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33739B" w:rsidRDefault="00B23849">
      <w:pPr>
        <w:pStyle w:val="TOC1"/>
        <w:tabs>
          <w:tab w:val="right" w:leader="dot" w:pos="8306"/>
        </w:tabs>
        <w:spacing w:line="560" w:lineRule="exact"/>
        <w:rPr>
          <w:sz w:val="32"/>
          <w:szCs w:val="32"/>
        </w:rPr>
      </w:pPr>
      <w:hyperlink w:anchor="_Toc1467" w:history="1">
        <w:r>
          <w:rPr>
            <w:rFonts w:ascii="黑体" w:eastAsia="黑体" w:hAnsi="黑体" w:cs="黑体" w:hint="eastAsia"/>
            <w:sz w:val="32"/>
            <w:szCs w:val="32"/>
          </w:rPr>
          <w:t>三</w:t>
        </w:r>
        <w:r>
          <w:rPr>
            <w:rFonts w:ascii="黑体" w:eastAsia="黑体" w:hAnsi="黑体" w:cs="黑体" w:hint="eastAsia"/>
            <w:bCs/>
            <w:kern w:val="0"/>
            <w:sz w:val="32"/>
            <w:szCs w:val="32"/>
          </w:rPr>
          <w:t>、扶持计划</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_Toc1467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33739B" w:rsidRDefault="00B23849">
      <w:pPr>
        <w:pStyle w:val="TOC2"/>
        <w:tabs>
          <w:tab w:val="right" w:leader="dot" w:pos="8306"/>
        </w:tabs>
        <w:spacing w:line="560" w:lineRule="exact"/>
        <w:rPr>
          <w:rFonts w:ascii="宋体" w:hAnsi="宋体" w:cs="宋体"/>
          <w:sz w:val="32"/>
          <w:szCs w:val="32"/>
        </w:rPr>
      </w:pPr>
      <w:hyperlink w:anchor="_Toc28965" w:history="1">
        <w:r>
          <w:rPr>
            <w:rFonts w:ascii="宋体" w:hAnsi="宋体" w:cs="宋体" w:hint="eastAsia"/>
            <w:kern w:val="0"/>
            <w:sz w:val="32"/>
            <w:szCs w:val="32"/>
          </w:rPr>
          <w:t>（一）工程研究中心扶持计划</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_Toc28965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1</w:t>
        </w:r>
        <w:r>
          <w:rPr>
            <w:rFonts w:ascii="宋体" w:hAnsi="宋体" w:cs="宋体" w:hint="eastAsia"/>
            <w:sz w:val="32"/>
            <w:szCs w:val="32"/>
          </w:rPr>
          <w:fldChar w:fldCharType="end"/>
        </w:r>
      </w:hyperlink>
    </w:p>
    <w:p w:rsidR="0033739B" w:rsidRDefault="00B23849">
      <w:pPr>
        <w:pStyle w:val="TOC3"/>
        <w:tabs>
          <w:tab w:val="right" w:leader="dot" w:pos="8306"/>
        </w:tabs>
        <w:spacing w:line="560" w:lineRule="exact"/>
        <w:rPr>
          <w:rFonts w:ascii="宋体" w:hAnsi="宋体" w:cs="宋体"/>
          <w:sz w:val="32"/>
          <w:szCs w:val="32"/>
        </w:rPr>
      </w:pPr>
      <w:hyperlink w:anchor="_Toc17267" w:history="1">
        <w:r>
          <w:rPr>
            <w:rFonts w:ascii="宋体" w:hAnsi="宋体" w:cs="宋体" w:hint="eastAsia"/>
            <w:kern w:val="0"/>
            <w:sz w:val="32"/>
            <w:szCs w:val="32"/>
          </w:rPr>
          <w:t>1.</w:t>
        </w:r>
        <w:r>
          <w:rPr>
            <w:rFonts w:ascii="宋体" w:hAnsi="宋体" w:cs="宋体" w:hint="eastAsia"/>
            <w:kern w:val="0"/>
            <w:sz w:val="32"/>
            <w:szCs w:val="32"/>
          </w:rPr>
          <w:t>支持领域</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_Toc17267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2</w:t>
        </w:r>
        <w:r>
          <w:rPr>
            <w:rFonts w:ascii="宋体" w:hAnsi="宋体" w:cs="宋体" w:hint="eastAsia"/>
            <w:sz w:val="32"/>
            <w:szCs w:val="32"/>
          </w:rPr>
          <w:fldChar w:fldCharType="end"/>
        </w:r>
      </w:hyperlink>
    </w:p>
    <w:p w:rsidR="0033739B" w:rsidRDefault="00B23849">
      <w:pPr>
        <w:pStyle w:val="TOC3"/>
        <w:tabs>
          <w:tab w:val="right" w:leader="dot" w:pos="8306"/>
        </w:tabs>
        <w:spacing w:line="560" w:lineRule="exact"/>
        <w:rPr>
          <w:rFonts w:ascii="宋体" w:hAnsi="宋体" w:cs="宋体"/>
          <w:sz w:val="32"/>
          <w:szCs w:val="32"/>
        </w:rPr>
      </w:pPr>
      <w:hyperlink w:anchor="_Toc32149" w:history="1">
        <w:r>
          <w:rPr>
            <w:rFonts w:ascii="宋体" w:hAnsi="宋体" w:cs="宋体" w:hint="eastAsia"/>
            <w:kern w:val="0"/>
            <w:sz w:val="32"/>
            <w:szCs w:val="32"/>
          </w:rPr>
          <w:t>2.</w:t>
        </w:r>
        <w:r>
          <w:rPr>
            <w:rFonts w:ascii="宋体" w:hAnsi="宋体" w:cs="宋体" w:hint="eastAsia"/>
            <w:kern w:val="0"/>
            <w:sz w:val="32"/>
            <w:szCs w:val="32"/>
          </w:rPr>
          <w:t>扶持方式及资助标准</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_Toc32149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3</w:t>
        </w:r>
        <w:r>
          <w:rPr>
            <w:rFonts w:ascii="宋体" w:hAnsi="宋体" w:cs="宋体" w:hint="eastAsia"/>
            <w:sz w:val="32"/>
            <w:szCs w:val="32"/>
          </w:rPr>
          <w:fldChar w:fldCharType="end"/>
        </w:r>
      </w:hyperlink>
    </w:p>
    <w:p w:rsidR="0033739B" w:rsidRDefault="00B23849">
      <w:pPr>
        <w:pStyle w:val="TOC3"/>
        <w:tabs>
          <w:tab w:val="right" w:leader="dot" w:pos="8306"/>
        </w:tabs>
        <w:spacing w:line="560" w:lineRule="exact"/>
        <w:rPr>
          <w:rFonts w:ascii="宋体" w:hAnsi="宋体" w:cs="宋体"/>
          <w:sz w:val="32"/>
          <w:szCs w:val="32"/>
        </w:rPr>
      </w:pPr>
      <w:hyperlink w:anchor="_Toc12282" w:history="1">
        <w:r>
          <w:rPr>
            <w:rFonts w:ascii="宋体" w:hAnsi="宋体" w:cs="宋体" w:hint="eastAsia"/>
            <w:kern w:val="0"/>
            <w:sz w:val="32"/>
            <w:szCs w:val="32"/>
          </w:rPr>
          <w:t>3.</w:t>
        </w:r>
        <w:r>
          <w:rPr>
            <w:rFonts w:ascii="宋体" w:hAnsi="宋体" w:cs="宋体" w:hint="eastAsia"/>
            <w:kern w:val="0"/>
            <w:sz w:val="32"/>
            <w:szCs w:val="32"/>
          </w:rPr>
          <w:t>申报条件</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_Toc12282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4</w:t>
        </w:r>
        <w:r>
          <w:rPr>
            <w:rFonts w:ascii="宋体" w:hAnsi="宋体" w:cs="宋体" w:hint="eastAsia"/>
            <w:sz w:val="32"/>
            <w:szCs w:val="32"/>
          </w:rPr>
          <w:fldChar w:fldCharType="end"/>
        </w:r>
      </w:hyperlink>
    </w:p>
    <w:p w:rsidR="0033739B" w:rsidRDefault="00B23849">
      <w:pPr>
        <w:pStyle w:val="TOC2"/>
        <w:tabs>
          <w:tab w:val="right" w:leader="dot" w:pos="8306"/>
        </w:tabs>
        <w:spacing w:line="560" w:lineRule="exact"/>
        <w:rPr>
          <w:rFonts w:ascii="宋体" w:hAnsi="宋体" w:cs="宋体"/>
          <w:sz w:val="32"/>
          <w:szCs w:val="32"/>
        </w:rPr>
      </w:pPr>
      <w:hyperlink w:anchor="_Toc23195" w:history="1">
        <w:r>
          <w:rPr>
            <w:rFonts w:ascii="宋体" w:hAnsi="宋体" w:cs="宋体" w:hint="eastAsia"/>
            <w:kern w:val="0"/>
            <w:sz w:val="32"/>
            <w:szCs w:val="32"/>
          </w:rPr>
          <w:t>（二）公共服务平台扶持计划</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_Toc23195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5</w:t>
        </w:r>
        <w:r>
          <w:rPr>
            <w:rFonts w:ascii="宋体" w:hAnsi="宋体" w:cs="宋体" w:hint="eastAsia"/>
            <w:sz w:val="32"/>
            <w:szCs w:val="32"/>
          </w:rPr>
          <w:fldChar w:fldCharType="end"/>
        </w:r>
      </w:hyperlink>
    </w:p>
    <w:p w:rsidR="0033739B" w:rsidRDefault="00B23849">
      <w:pPr>
        <w:pStyle w:val="TOC3"/>
        <w:tabs>
          <w:tab w:val="right" w:leader="dot" w:pos="8306"/>
        </w:tabs>
        <w:spacing w:line="560" w:lineRule="exact"/>
        <w:rPr>
          <w:rFonts w:ascii="宋体" w:hAnsi="宋体" w:cs="宋体"/>
          <w:sz w:val="32"/>
          <w:szCs w:val="32"/>
        </w:rPr>
      </w:pPr>
      <w:hyperlink w:anchor="_Toc10431" w:history="1">
        <w:r>
          <w:rPr>
            <w:rFonts w:ascii="宋体" w:hAnsi="宋体" w:cs="宋体" w:hint="eastAsia"/>
            <w:kern w:val="0"/>
            <w:sz w:val="32"/>
            <w:szCs w:val="32"/>
          </w:rPr>
          <w:t>1.</w:t>
        </w:r>
        <w:r>
          <w:rPr>
            <w:rFonts w:ascii="宋体" w:hAnsi="宋体" w:cs="宋体" w:hint="eastAsia"/>
            <w:kern w:val="0"/>
            <w:sz w:val="32"/>
            <w:szCs w:val="32"/>
          </w:rPr>
          <w:t>支持领域</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_Toc10431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5</w:t>
        </w:r>
        <w:r>
          <w:rPr>
            <w:rFonts w:ascii="宋体" w:hAnsi="宋体" w:cs="宋体" w:hint="eastAsia"/>
            <w:sz w:val="32"/>
            <w:szCs w:val="32"/>
          </w:rPr>
          <w:fldChar w:fldCharType="end"/>
        </w:r>
      </w:hyperlink>
    </w:p>
    <w:p w:rsidR="0033739B" w:rsidRDefault="00B23849">
      <w:pPr>
        <w:pStyle w:val="TOC3"/>
        <w:tabs>
          <w:tab w:val="right" w:leader="dot" w:pos="8306"/>
        </w:tabs>
        <w:spacing w:line="560" w:lineRule="exact"/>
        <w:rPr>
          <w:rFonts w:ascii="宋体" w:hAnsi="宋体" w:cs="宋体"/>
          <w:sz w:val="32"/>
          <w:szCs w:val="32"/>
        </w:rPr>
      </w:pPr>
      <w:hyperlink w:anchor="_Toc23025" w:history="1">
        <w:r>
          <w:rPr>
            <w:rFonts w:ascii="宋体" w:hAnsi="宋体" w:cs="宋体" w:hint="eastAsia"/>
            <w:kern w:val="0"/>
            <w:sz w:val="32"/>
            <w:szCs w:val="32"/>
          </w:rPr>
          <w:t>2.</w:t>
        </w:r>
        <w:r>
          <w:rPr>
            <w:rFonts w:ascii="宋体" w:hAnsi="宋体" w:cs="宋体" w:hint="eastAsia"/>
            <w:kern w:val="0"/>
            <w:sz w:val="32"/>
            <w:szCs w:val="32"/>
          </w:rPr>
          <w:t>扶持方式及资助标准</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_Toc23025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5</w:t>
        </w:r>
        <w:r>
          <w:rPr>
            <w:rFonts w:ascii="宋体" w:hAnsi="宋体" w:cs="宋体" w:hint="eastAsia"/>
            <w:sz w:val="32"/>
            <w:szCs w:val="32"/>
          </w:rPr>
          <w:fldChar w:fldCharType="end"/>
        </w:r>
      </w:hyperlink>
    </w:p>
    <w:p w:rsidR="0033739B" w:rsidRDefault="00B23849">
      <w:pPr>
        <w:pStyle w:val="TOC3"/>
        <w:tabs>
          <w:tab w:val="right" w:leader="dot" w:pos="8306"/>
        </w:tabs>
        <w:spacing w:line="560" w:lineRule="exact"/>
        <w:rPr>
          <w:rFonts w:ascii="宋体" w:hAnsi="宋体" w:cs="宋体"/>
          <w:sz w:val="32"/>
          <w:szCs w:val="32"/>
        </w:rPr>
      </w:pPr>
      <w:hyperlink w:anchor="_Toc8812" w:history="1">
        <w:r>
          <w:rPr>
            <w:rFonts w:ascii="宋体" w:hAnsi="宋体" w:cs="宋体" w:hint="eastAsia"/>
            <w:kern w:val="0"/>
            <w:sz w:val="32"/>
            <w:szCs w:val="32"/>
          </w:rPr>
          <w:t>3.</w:t>
        </w:r>
        <w:r>
          <w:rPr>
            <w:rFonts w:ascii="宋体" w:hAnsi="宋体" w:cs="宋体" w:hint="eastAsia"/>
            <w:kern w:val="0"/>
            <w:sz w:val="32"/>
            <w:szCs w:val="32"/>
          </w:rPr>
          <w:t>申报条件</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_Toc8812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6</w:t>
        </w:r>
        <w:r>
          <w:rPr>
            <w:rFonts w:ascii="宋体" w:hAnsi="宋体" w:cs="宋体" w:hint="eastAsia"/>
            <w:sz w:val="32"/>
            <w:szCs w:val="32"/>
          </w:rPr>
          <w:fldChar w:fldCharType="end"/>
        </w:r>
      </w:hyperlink>
    </w:p>
    <w:p w:rsidR="0033739B" w:rsidRDefault="004B0E00">
      <w:pPr>
        <w:pStyle w:val="TOC1"/>
        <w:tabs>
          <w:tab w:val="right" w:leader="dot" w:pos="8306"/>
        </w:tabs>
        <w:spacing w:line="560" w:lineRule="exact"/>
        <w:rPr>
          <w:rFonts w:ascii="黑体" w:eastAsia="黑体" w:hAnsi="黑体" w:cs="黑体"/>
          <w:sz w:val="32"/>
          <w:szCs w:val="32"/>
        </w:rPr>
      </w:pPr>
      <w:hyperlink w:anchor="_Toc2585" w:history="1">
        <w:r>
          <w:rPr>
            <w:rFonts w:ascii="黑体" w:eastAsia="黑体" w:hAnsi="黑体" w:cs="黑体" w:hint="eastAsia"/>
            <w:sz w:val="32"/>
            <w:szCs w:val="32"/>
          </w:rPr>
          <w:t>四</w:t>
        </w:r>
        <w:r>
          <w:rPr>
            <w:rFonts w:ascii="黑体" w:eastAsia="黑体" w:hAnsi="黑体" w:cs="黑体" w:hint="eastAsia"/>
            <w:bCs/>
            <w:kern w:val="0"/>
            <w:sz w:val="32"/>
            <w:szCs w:val="32"/>
          </w:rPr>
          <w:t>、申报材料</w:t>
        </w:r>
        <w:r>
          <w:rPr>
            <w:rFonts w:ascii="黑体" w:eastAsia="黑体" w:hAnsi="黑体" w:cs="黑体" w:hint="eastAsia"/>
            <w:sz w:val="32"/>
            <w:szCs w:val="32"/>
          </w:rPr>
          <w:tab/>
        </w:r>
        <w:r>
          <w:rPr>
            <w:rFonts w:ascii="黑体" w:eastAsia="黑体" w:hAnsi="黑体" w:cs="黑体"/>
            <w:sz w:val="32"/>
            <w:szCs w:val="32"/>
          </w:rPr>
          <w:t>7</w:t>
        </w:r>
      </w:hyperlink>
    </w:p>
    <w:p w:rsidR="0033739B" w:rsidRDefault="004B0E00">
      <w:pPr>
        <w:pStyle w:val="TOC2"/>
        <w:tabs>
          <w:tab w:val="right" w:leader="dot" w:pos="8306"/>
        </w:tabs>
        <w:spacing w:line="560" w:lineRule="exact"/>
        <w:ind w:leftChars="0" w:left="0"/>
        <w:rPr>
          <w:rFonts w:ascii="黑体" w:eastAsia="黑体" w:hAnsi="黑体" w:cs="黑体"/>
          <w:sz w:val="32"/>
          <w:szCs w:val="32"/>
        </w:rPr>
      </w:pPr>
      <w:hyperlink w:anchor="_Toc17083" w:history="1">
        <w:r>
          <w:rPr>
            <w:rFonts w:ascii="黑体" w:eastAsia="黑体" w:hAnsi="黑体" w:cs="黑体" w:hint="eastAsia"/>
            <w:sz w:val="32"/>
            <w:szCs w:val="32"/>
          </w:rPr>
          <w:t>五</w:t>
        </w:r>
        <w:r>
          <w:rPr>
            <w:rFonts w:ascii="黑体" w:eastAsia="黑体" w:hAnsi="黑体" w:cs="黑体" w:hint="eastAsia"/>
            <w:bCs/>
            <w:kern w:val="0"/>
            <w:sz w:val="32"/>
            <w:szCs w:val="32"/>
          </w:rPr>
          <w:t>、申报时间</w:t>
        </w:r>
        <w:r>
          <w:rPr>
            <w:rFonts w:ascii="黑体" w:eastAsia="黑体" w:hAnsi="黑体" w:cs="黑体" w:hint="eastAsia"/>
            <w:sz w:val="32"/>
            <w:szCs w:val="32"/>
          </w:rPr>
          <w:tab/>
        </w:r>
        <w:r>
          <w:rPr>
            <w:rFonts w:ascii="黑体" w:eastAsia="黑体" w:hAnsi="黑体" w:cs="黑体"/>
            <w:sz w:val="32"/>
            <w:szCs w:val="32"/>
          </w:rPr>
          <w:t>7</w:t>
        </w:r>
      </w:hyperlink>
    </w:p>
    <w:p w:rsidR="0033739B" w:rsidRDefault="004B0E00">
      <w:pPr>
        <w:pStyle w:val="TOC1"/>
        <w:tabs>
          <w:tab w:val="right" w:leader="dot" w:pos="8306"/>
        </w:tabs>
        <w:spacing w:line="560" w:lineRule="exact"/>
        <w:rPr>
          <w:rFonts w:ascii="黑体" w:eastAsia="黑体" w:hAnsi="黑体" w:cs="黑体"/>
          <w:sz w:val="32"/>
          <w:szCs w:val="32"/>
        </w:rPr>
      </w:pPr>
      <w:hyperlink w:anchor="_Toc15955" w:history="1">
        <w:r>
          <w:rPr>
            <w:rFonts w:ascii="黑体" w:eastAsia="黑体" w:hAnsi="黑体" w:cs="黑体" w:hint="eastAsia"/>
            <w:sz w:val="32"/>
            <w:szCs w:val="32"/>
          </w:rPr>
          <w:t>六</w:t>
        </w:r>
        <w:r>
          <w:rPr>
            <w:rFonts w:ascii="黑体" w:eastAsia="黑体" w:hAnsi="黑体" w:cs="黑体" w:hint="eastAsia"/>
            <w:bCs/>
            <w:kern w:val="0"/>
            <w:sz w:val="32"/>
            <w:szCs w:val="32"/>
          </w:rPr>
          <w:t>、申报路径</w:t>
        </w:r>
        <w:r>
          <w:rPr>
            <w:rFonts w:ascii="黑体" w:eastAsia="黑体" w:hAnsi="黑体" w:cs="黑体" w:hint="eastAsia"/>
            <w:sz w:val="32"/>
            <w:szCs w:val="32"/>
          </w:rPr>
          <w:tab/>
        </w:r>
        <w:r>
          <w:rPr>
            <w:rFonts w:ascii="黑体" w:eastAsia="黑体" w:hAnsi="黑体" w:cs="黑体"/>
            <w:sz w:val="32"/>
            <w:szCs w:val="32"/>
          </w:rPr>
          <w:t>8</w:t>
        </w:r>
      </w:hyperlink>
    </w:p>
    <w:p w:rsidR="0033739B" w:rsidRDefault="004B0E00">
      <w:pPr>
        <w:pStyle w:val="TOC1"/>
        <w:tabs>
          <w:tab w:val="right" w:leader="dot" w:pos="8306"/>
        </w:tabs>
        <w:spacing w:line="560" w:lineRule="exact"/>
        <w:rPr>
          <w:sz w:val="32"/>
          <w:szCs w:val="32"/>
        </w:rPr>
      </w:pPr>
      <w:hyperlink w:anchor="_Toc5846" w:history="1">
        <w:r>
          <w:rPr>
            <w:rFonts w:ascii="黑体" w:eastAsia="黑体" w:hAnsi="黑体" w:cs="黑体" w:hint="eastAsia"/>
            <w:sz w:val="32"/>
            <w:szCs w:val="32"/>
          </w:rPr>
          <w:t>七</w:t>
        </w:r>
        <w:r>
          <w:rPr>
            <w:rFonts w:ascii="黑体" w:eastAsia="黑体" w:hAnsi="黑体" w:cs="黑体" w:hint="eastAsia"/>
            <w:bCs/>
            <w:kern w:val="0"/>
            <w:sz w:val="32"/>
            <w:szCs w:val="32"/>
          </w:rPr>
          <w:t>、办理流程</w:t>
        </w:r>
        <w:r>
          <w:rPr>
            <w:rFonts w:ascii="黑体" w:eastAsia="黑体" w:hAnsi="黑体" w:cs="黑体" w:hint="eastAsia"/>
            <w:sz w:val="32"/>
            <w:szCs w:val="32"/>
          </w:rPr>
          <w:tab/>
        </w:r>
        <w:r>
          <w:rPr>
            <w:rFonts w:ascii="黑体" w:eastAsia="黑体" w:hAnsi="黑体" w:cs="黑体"/>
            <w:sz w:val="32"/>
            <w:szCs w:val="32"/>
          </w:rPr>
          <w:t>8</w:t>
        </w:r>
      </w:hyperlink>
    </w:p>
    <w:p w:rsidR="0033739B" w:rsidRDefault="004B0E00">
      <w:pPr>
        <w:pStyle w:val="TOC1"/>
        <w:tabs>
          <w:tab w:val="right" w:leader="dot" w:pos="8306"/>
        </w:tabs>
        <w:spacing w:line="560" w:lineRule="exact"/>
        <w:rPr>
          <w:sz w:val="32"/>
          <w:szCs w:val="32"/>
        </w:rPr>
      </w:pPr>
      <w:hyperlink w:anchor="_Toc11571" w:history="1">
        <w:r>
          <w:rPr>
            <w:rFonts w:ascii="黑体" w:eastAsia="黑体" w:hAnsi="黑体" w:cs="黑体" w:hint="eastAsia"/>
            <w:sz w:val="32"/>
            <w:szCs w:val="32"/>
          </w:rPr>
          <w:t>八</w:t>
        </w:r>
        <w:r>
          <w:rPr>
            <w:rFonts w:ascii="黑体" w:eastAsia="黑体" w:hAnsi="黑体" w:cs="黑体" w:hint="eastAsia"/>
            <w:bCs/>
            <w:kern w:val="0"/>
            <w:sz w:val="32"/>
            <w:szCs w:val="32"/>
          </w:rPr>
          <w:t>、注意事项</w:t>
        </w:r>
        <w:r>
          <w:rPr>
            <w:sz w:val="32"/>
            <w:szCs w:val="32"/>
          </w:rPr>
          <w:tab/>
        </w:r>
        <w:r>
          <w:rPr>
            <w:sz w:val="32"/>
            <w:szCs w:val="32"/>
          </w:rPr>
          <w:t>8</w:t>
        </w:r>
      </w:hyperlink>
    </w:p>
    <w:p w:rsidR="0033739B" w:rsidRDefault="004B0E00">
      <w:pPr>
        <w:pStyle w:val="TOC1"/>
        <w:tabs>
          <w:tab w:val="right" w:leader="dot" w:pos="8306"/>
        </w:tabs>
        <w:spacing w:line="560" w:lineRule="exact"/>
        <w:rPr>
          <w:sz w:val="32"/>
          <w:szCs w:val="32"/>
        </w:rPr>
      </w:pPr>
      <w:hyperlink w:anchor="_Toc19999" w:history="1">
        <w:r>
          <w:rPr>
            <w:rFonts w:ascii="黑体" w:eastAsia="黑体" w:hAnsi="黑体" w:cs="黑体" w:hint="eastAsia"/>
            <w:bCs/>
            <w:kern w:val="0"/>
            <w:sz w:val="32"/>
            <w:szCs w:val="32"/>
          </w:rPr>
          <w:t>附件1</w:t>
        </w:r>
        <w:r>
          <w:rPr>
            <w:sz w:val="32"/>
            <w:szCs w:val="32"/>
          </w:rPr>
          <w:tab/>
        </w:r>
        <w:r>
          <w:rPr>
            <w:sz w:val="32"/>
            <w:szCs w:val="32"/>
          </w:rPr>
          <w:fldChar w:fldCharType="begin"/>
        </w:r>
        <w:r>
          <w:rPr>
            <w:sz w:val="32"/>
            <w:szCs w:val="32"/>
          </w:rPr>
          <w:instrText xml:space="preserve"> PAGEREF _Toc19999 \h </w:instrText>
        </w:r>
        <w:r>
          <w:rPr>
            <w:sz w:val="32"/>
            <w:szCs w:val="32"/>
          </w:rPr>
        </w:r>
        <w:r>
          <w:rPr>
            <w:sz w:val="32"/>
            <w:szCs w:val="32"/>
          </w:rPr>
          <w:fldChar w:fldCharType="separate"/>
        </w:r>
        <w:r>
          <w:rPr>
            <w:sz w:val="32"/>
            <w:szCs w:val="32"/>
          </w:rPr>
          <w:t>1</w:t>
        </w:r>
        <w:r>
          <w:rPr>
            <w:sz w:val="32"/>
            <w:szCs w:val="32"/>
          </w:rPr>
          <w:t>0</w:t>
        </w:r>
        <w:r>
          <w:rPr>
            <w:sz w:val="32"/>
            <w:szCs w:val="32"/>
          </w:rPr>
          <w:fldChar w:fldCharType="end"/>
        </w:r>
      </w:hyperlink>
    </w:p>
    <w:p w:rsidR="0033739B" w:rsidRDefault="004B0E00">
      <w:pPr>
        <w:pStyle w:val="TOC1"/>
        <w:tabs>
          <w:tab w:val="right" w:leader="dot" w:pos="8306"/>
        </w:tabs>
        <w:spacing w:line="560" w:lineRule="exact"/>
        <w:rPr>
          <w:sz w:val="32"/>
          <w:szCs w:val="32"/>
        </w:rPr>
      </w:pPr>
      <w:r>
        <w:fldChar w:fldCharType="begin"/>
      </w:r>
      <w:r>
        <w:instrText xml:space="preserve"> HYPERLINK \l "_Toc14917" </w:instrText>
      </w:r>
      <w:r>
        <w:fldChar w:fldCharType="separate"/>
      </w:r>
      <w:r>
        <w:rPr>
          <w:rFonts w:ascii="黑体" w:eastAsia="黑体" w:hAnsi="黑体" w:cs="黑体" w:hint="eastAsia"/>
          <w:sz w:val="32"/>
          <w:szCs w:val="32"/>
        </w:rPr>
        <w:t>附件2</w:t>
      </w:r>
      <w:r>
        <w:rPr>
          <w:sz w:val="32"/>
          <w:szCs w:val="32"/>
        </w:rPr>
        <w:tab/>
      </w:r>
      <w:r>
        <w:rPr>
          <w:sz w:val="32"/>
          <w:szCs w:val="32"/>
        </w:rPr>
        <w:t>14</w:t>
      </w:r>
      <w:bookmarkStart w:id="2" w:name="_GoBack"/>
      <w:bookmarkEnd w:id="2"/>
      <w:r>
        <w:rPr>
          <w:sz w:val="32"/>
          <w:szCs w:val="32"/>
        </w:rPr>
        <w:fldChar w:fldCharType="end"/>
      </w:r>
    </w:p>
    <w:p w:rsidR="0033739B" w:rsidRDefault="00B23849">
      <w:pPr>
        <w:spacing w:line="560" w:lineRule="exact"/>
      </w:pPr>
      <w:r>
        <w:rPr>
          <w:sz w:val="32"/>
          <w:szCs w:val="32"/>
        </w:rPr>
        <w:fldChar w:fldCharType="end"/>
      </w:r>
    </w:p>
    <w:p w:rsidR="0033739B" w:rsidRDefault="0033739B">
      <w:pPr>
        <w:jc w:val="center"/>
        <w:rPr>
          <w:rFonts w:ascii="宋体" w:hAnsi="宋体"/>
        </w:rPr>
      </w:pPr>
    </w:p>
    <w:p w:rsidR="0033739B" w:rsidRDefault="0033739B">
      <w:pPr>
        <w:spacing w:line="560" w:lineRule="exact"/>
        <w:jc w:val="center"/>
        <w:rPr>
          <w:rFonts w:ascii="宋体" w:hAnsi="宋体" w:cs="宋体"/>
          <w:b/>
          <w:sz w:val="32"/>
          <w:szCs w:val="32"/>
        </w:rPr>
        <w:sectPr w:rsidR="0033739B">
          <w:footerReference w:type="first" r:id="rId10"/>
          <w:pgSz w:w="11906" w:h="16838"/>
          <w:pgMar w:top="1440" w:right="1800" w:bottom="1440" w:left="1800" w:header="851" w:footer="992" w:gutter="0"/>
          <w:cols w:space="720"/>
          <w:titlePg/>
          <w:docGrid w:type="lines" w:linePitch="312"/>
        </w:sectPr>
      </w:pPr>
    </w:p>
    <w:p w:rsidR="0033739B" w:rsidRDefault="00B23849">
      <w:pPr>
        <w:spacing w:line="560" w:lineRule="exact"/>
        <w:ind w:firstLineChars="200" w:firstLine="640"/>
        <w:jc w:val="left"/>
        <w:outlineLvl w:val="0"/>
        <w:rPr>
          <w:rFonts w:ascii="黑体" w:eastAsia="黑体" w:hAnsi="黑体" w:cs="黑体"/>
          <w:bCs/>
          <w:kern w:val="0"/>
          <w:sz w:val="32"/>
          <w:szCs w:val="32"/>
        </w:rPr>
      </w:pPr>
      <w:bookmarkStart w:id="3" w:name="_Toc7153"/>
      <w:bookmarkStart w:id="4" w:name="_Toc1183"/>
      <w:bookmarkStart w:id="5" w:name="_Toc20964"/>
      <w:bookmarkStart w:id="6" w:name="_Toc15661"/>
      <w:bookmarkStart w:id="7" w:name="_Toc7992"/>
      <w:r>
        <w:rPr>
          <w:rFonts w:ascii="黑体" w:eastAsia="黑体" w:hAnsi="黑体" w:cs="黑体" w:hint="eastAsia"/>
          <w:bCs/>
          <w:kern w:val="0"/>
          <w:sz w:val="32"/>
          <w:szCs w:val="32"/>
        </w:rPr>
        <w:lastRenderedPageBreak/>
        <w:t>一、政策依据</w:t>
      </w:r>
      <w:bookmarkEnd w:id="3"/>
      <w:bookmarkEnd w:id="4"/>
      <w:bookmarkEnd w:id="5"/>
      <w:bookmarkEnd w:id="6"/>
      <w:bookmarkEnd w:id="7"/>
    </w:p>
    <w:p w:rsidR="0033739B" w:rsidRDefault="00B2384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《深圳市市级财政专项资金管理办法》（深府〔</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w:t>
      </w:r>
    </w:p>
    <w:p w:rsidR="0033739B" w:rsidRDefault="00B2384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p>
    <w:p w:rsidR="0033739B" w:rsidRDefault="00B2384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《深圳市人民政府关于发展壮大战略性新兴产业集群和培育发展未来产业的意见》（深府〔</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33739B" w:rsidRDefault="00B2384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33739B" w:rsidRDefault="00B23849">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33739B" w:rsidRDefault="00B23849">
      <w:pPr>
        <w:pStyle w:val="a0"/>
        <w:adjustRightInd w:val="0"/>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《深圳市发展和改革委员会战略性新兴产业发展与重大科研平台自主攻关扶持计划项目验收实施细则》（深发改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33739B" w:rsidRDefault="00B23849">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8" w:name="_Toc31397"/>
      <w:bookmarkStart w:id="9" w:name="_Toc8059"/>
      <w:bookmarkStart w:id="10" w:name="_Toc12292"/>
      <w:bookmarkStart w:id="11" w:name="_Toc7834"/>
      <w:bookmarkStart w:id="12" w:name="_Toc15334"/>
      <w:bookmarkStart w:id="13" w:name="_Toc9210"/>
      <w:bookmarkStart w:id="14" w:name="_Toc18600"/>
      <w:bookmarkStart w:id="15" w:name="_Toc13004"/>
      <w:bookmarkStart w:id="16" w:name="_Toc1456218508"/>
      <w:bookmarkStart w:id="17" w:name="_Toc27514"/>
      <w:bookmarkStart w:id="18" w:name="_Toc26620"/>
      <w:bookmarkStart w:id="19" w:name="_Toc29655"/>
      <w:bookmarkStart w:id="20" w:name="_Toc27927"/>
      <w:bookmarkStart w:id="21" w:name="_Toc3717"/>
      <w:bookmarkStart w:id="22" w:name="_Toc23006"/>
      <w:bookmarkStart w:id="23" w:name="_Toc18942"/>
      <w:r>
        <w:rPr>
          <w:rFonts w:ascii="黑体" w:eastAsia="黑体" w:hAnsi="黑体" w:cs="黑体" w:hint="eastAsia"/>
          <w:bCs/>
          <w:kern w:val="0"/>
          <w:sz w:val="32"/>
          <w:szCs w:val="32"/>
        </w:rPr>
        <w:t>二、</w:t>
      </w:r>
      <w:bookmarkStart w:id="24" w:name="_Toc23109"/>
      <w:bookmarkStart w:id="25" w:name="_Toc20519"/>
      <w:bookmarkStart w:id="26" w:name="_Toc29268"/>
      <w:bookmarkStart w:id="27" w:name="_Toc1236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黑体" w:eastAsia="黑体" w:hAnsi="黑体" w:cs="黑体" w:hint="eastAsia"/>
          <w:bCs/>
          <w:kern w:val="0"/>
          <w:sz w:val="32"/>
          <w:szCs w:val="32"/>
        </w:rPr>
        <w:t>基本条件</w:t>
      </w:r>
      <w:bookmarkEnd w:id="23"/>
    </w:p>
    <w:p w:rsidR="0033739B" w:rsidRDefault="00B23849">
      <w:pPr>
        <w:pStyle w:val="a8"/>
        <w:adjustRightInd/>
        <w:ind w:firstLine="640"/>
        <w:jc w:val="left"/>
      </w:pPr>
      <w:r>
        <w:rPr>
          <w:rFonts w:hint="eastAsia"/>
        </w:rPr>
        <w:t>项目申报单位须是在深圳市（含深</w:t>
      </w:r>
      <w:proofErr w:type="gramStart"/>
      <w:r>
        <w:rPr>
          <w:rFonts w:hint="eastAsia"/>
        </w:rPr>
        <w:t>汕</w:t>
      </w:r>
      <w:proofErr w:type="gramEnd"/>
      <w:r>
        <w:rPr>
          <w:rFonts w:hint="eastAsia"/>
        </w:rPr>
        <w:t>特别合作区）注册、具备独立法人资格的从事超高清视频</w:t>
      </w:r>
      <w:r>
        <w:rPr>
          <w:rFonts w:hint="eastAsia"/>
        </w:rPr>
        <w:t>显示</w:t>
      </w:r>
      <w:r>
        <w:rPr>
          <w:rFonts w:hint="eastAsia"/>
        </w:rPr>
        <w:t>领域相关产业研发生产及服务的企业、事业单位、社会团体或民办非企业等机构。申报单位未违反国家、省、市联合惩戒政策和制度规定，未被列为失信联合惩戒对象。</w:t>
      </w:r>
    </w:p>
    <w:p w:rsidR="0033739B" w:rsidRDefault="00B23849">
      <w:pPr>
        <w:pStyle w:val="a0"/>
        <w:spacing w:after="0" w:line="560" w:lineRule="exact"/>
        <w:ind w:firstLineChars="200" w:firstLine="640"/>
        <w:jc w:val="left"/>
        <w:outlineLvl w:val="0"/>
        <w:rPr>
          <w:rFonts w:ascii="黑体" w:eastAsia="黑体" w:hAnsi="黑体" w:cs="黑体"/>
          <w:bCs/>
          <w:kern w:val="0"/>
          <w:sz w:val="32"/>
          <w:szCs w:val="32"/>
        </w:rPr>
      </w:pPr>
      <w:bookmarkStart w:id="28" w:name="_Toc1467"/>
      <w:r>
        <w:rPr>
          <w:rFonts w:ascii="黑体" w:eastAsia="黑体" w:hAnsi="黑体" w:cs="黑体" w:hint="eastAsia"/>
          <w:bCs/>
          <w:kern w:val="0"/>
          <w:sz w:val="32"/>
          <w:szCs w:val="32"/>
        </w:rPr>
        <w:t>三、扶持计划</w:t>
      </w:r>
      <w:bookmarkEnd w:id="24"/>
      <w:bookmarkEnd w:id="25"/>
      <w:bookmarkEnd w:id="26"/>
      <w:bookmarkEnd w:id="27"/>
      <w:bookmarkEnd w:id="28"/>
    </w:p>
    <w:p w:rsidR="0033739B" w:rsidRDefault="00B23849">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29" w:name="_Toc9281"/>
      <w:bookmarkStart w:id="30" w:name="_Toc19952"/>
      <w:bookmarkStart w:id="31" w:name="_Toc28965"/>
      <w:bookmarkStart w:id="32" w:name="_Toc18601"/>
      <w:bookmarkStart w:id="33" w:name="_Toc7791"/>
      <w:r>
        <w:rPr>
          <w:rFonts w:ascii="楷体_GB2312" w:eastAsia="楷体_GB2312" w:hAnsi="楷体_GB2312" w:cs="楷体_GB2312" w:hint="eastAsia"/>
          <w:b/>
          <w:kern w:val="0"/>
          <w:sz w:val="32"/>
          <w:szCs w:val="32"/>
        </w:rPr>
        <w:t>（一）工程研究中心扶持</w:t>
      </w:r>
      <w:r>
        <w:rPr>
          <w:rFonts w:ascii="楷体_GB2312" w:eastAsia="楷体_GB2312" w:hAnsi="楷体_GB2312" w:cs="楷体_GB2312" w:hint="eastAsia"/>
          <w:b/>
          <w:kern w:val="0"/>
          <w:sz w:val="32"/>
          <w:szCs w:val="32"/>
        </w:rPr>
        <w:t>计划</w:t>
      </w:r>
      <w:bookmarkEnd w:id="29"/>
      <w:bookmarkEnd w:id="30"/>
      <w:bookmarkEnd w:id="31"/>
      <w:bookmarkEnd w:id="32"/>
      <w:bookmarkEnd w:id="33"/>
    </w:p>
    <w:p w:rsidR="0033739B" w:rsidRDefault="00B23849">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34" w:name="_Toc17267"/>
      <w:bookmarkStart w:id="35" w:name="_Toc6734"/>
      <w:bookmarkStart w:id="36" w:name="_Toc29322"/>
      <w:bookmarkStart w:id="37" w:name="_Toc23456"/>
      <w:bookmarkStart w:id="38" w:name="_Toc17423"/>
      <w:bookmarkStart w:id="39" w:name="_Toc31411"/>
      <w:r>
        <w:rPr>
          <w:rFonts w:ascii="仿宋_GB2312" w:eastAsia="仿宋_GB2312" w:hAnsi="仿宋_GB2312" w:cs="仿宋_GB2312" w:hint="eastAsia"/>
          <w:b/>
          <w:kern w:val="0"/>
          <w:sz w:val="32"/>
          <w:szCs w:val="32"/>
        </w:rPr>
        <w:lastRenderedPageBreak/>
        <w:t>1.</w:t>
      </w:r>
      <w:r>
        <w:rPr>
          <w:rFonts w:ascii="仿宋_GB2312" w:eastAsia="仿宋_GB2312" w:hAnsi="仿宋_GB2312" w:cs="仿宋_GB2312" w:hint="eastAsia"/>
          <w:b/>
          <w:kern w:val="0"/>
          <w:sz w:val="32"/>
          <w:szCs w:val="32"/>
        </w:rPr>
        <w:t>支持领域</w:t>
      </w:r>
      <w:bookmarkEnd w:id="34"/>
    </w:p>
    <w:p w:rsidR="0033739B" w:rsidRDefault="00B23849">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40" w:name="_Toc395"/>
      <w:bookmarkStart w:id="41" w:name="_Toc28776"/>
      <w:bookmarkStart w:id="42" w:name="_Toc28481"/>
      <w:bookmarkStart w:id="43" w:name="_Toc12279"/>
      <w:bookmarkStart w:id="44" w:name="_Toc31201"/>
      <w:bookmarkStart w:id="45" w:name="_Toc12197_WPSOffice_Level2"/>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w:t>
      </w:r>
      <w:r>
        <w:rPr>
          <w:rFonts w:ascii="仿宋_GB2312" w:eastAsia="仿宋_GB2312" w:hAnsi="Arial" w:cs="Arial" w:hint="eastAsia"/>
          <w:kern w:val="0"/>
          <w:sz w:val="32"/>
          <w:szCs w:val="32"/>
        </w:rPr>
        <w:t>超高清大屏显示工程研究中心</w:t>
      </w:r>
      <w:bookmarkEnd w:id="40"/>
      <w:bookmarkEnd w:id="41"/>
      <w:bookmarkEnd w:id="42"/>
      <w:bookmarkEnd w:id="43"/>
      <w:bookmarkEnd w:id="44"/>
      <w:bookmarkEnd w:id="45"/>
    </w:p>
    <w:p w:rsidR="0033739B" w:rsidRDefault="00B23849">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聚焦显示分辨率、帧率、色域、动态范围等特性，围绕</w:t>
      </w:r>
      <w:r>
        <w:rPr>
          <w:rFonts w:ascii="仿宋_GB2312" w:eastAsia="仿宋_GB2312" w:hAnsi="Arial" w:cs="Arial" w:hint="eastAsia"/>
          <w:kern w:val="0"/>
          <w:sz w:val="32"/>
          <w:szCs w:val="32"/>
        </w:rPr>
        <w:t>OLED</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Mini/</w:t>
      </w:r>
      <w:proofErr w:type="spellStart"/>
      <w:r>
        <w:rPr>
          <w:rFonts w:ascii="仿宋_GB2312" w:eastAsia="仿宋_GB2312" w:hAnsi="Arial" w:cs="Arial" w:hint="eastAsia"/>
          <w:kern w:val="0"/>
          <w:sz w:val="32"/>
          <w:szCs w:val="32"/>
        </w:rPr>
        <w:t>MicroLED</w:t>
      </w:r>
      <w:proofErr w:type="spellEnd"/>
      <w:r>
        <w:rPr>
          <w:rFonts w:ascii="仿宋_GB2312" w:eastAsia="仿宋_GB2312" w:hAnsi="Arial" w:cs="Arial" w:hint="eastAsia"/>
          <w:kern w:val="0"/>
          <w:sz w:val="32"/>
          <w:szCs w:val="32"/>
        </w:rPr>
        <w:t>等显示器件，支持发光材料、液晶材料、背板材料、面板材料等关键材料及辅材，显示驱动芯片、图像处理芯片、超高清传输接口芯片等核心器件，新型生产工艺及配套装备，量测与检测设备，超高清大屏电视等领域开展关键技术研究。</w:t>
      </w:r>
    </w:p>
    <w:p w:rsidR="0033739B" w:rsidRDefault="00B23849">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46" w:name="_Toc10495"/>
      <w:bookmarkStart w:id="47" w:name="_Toc32031"/>
      <w:bookmarkStart w:id="48" w:name="_Toc12750"/>
      <w:bookmarkStart w:id="49" w:name="_Toc16827_WPSOffice_Level2"/>
      <w:bookmarkStart w:id="50" w:name="_Toc14626"/>
      <w:bookmarkStart w:id="51" w:name="_Toc14825"/>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2</w:t>
      </w:r>
      <w:r>
        <w:rPr>
          <w:rFonts w:ascii="仿宋_GB2312" w:eastAsia="仿宋_GB2312" w:hAnsi="Arial" w:cs="Arial" w:hint="eastAsia"/>
          <w:kern w:val="0"/>
          <w:sz w:val="32"/>
          <w:szCs w:val="32"/>
        </w:rPr>
        <w:t>）超高清激光显示工程研究中心</w:t>
      </w:r>
      <w:bookmarkEnd w:id="46"/>
      <w:bookmarkEnd w:id="47"/>
      <w:bookmarkEnd w:id="48"/>
      <w:bookmarkEnd w:id="49"/>
      <w:bookmarkEnd w:id="50"/>
      <w:bookmarkEnd w:id="51"/>
    </w:p>
    <w:p w:rsidR="0033739B" w:rsidRDefault="00B23849">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围绕激光光源、光调制器、发光元件、光学镜头、光学引擎、光学屏幕、驱动芯片等超高清激光显示用关键材料及核心元器件，以及激光电视、激光投影模组、投影整机及系统等领域开展关键技术研究。</w:t>
      </w:r>
    </w:p>
    <w:p w:rsidR="0033739B" w:rsidRDefault="00B23849">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52" w:name="_Toc20584"/>
      <w:bookmarkStart w:id="53" w:name="_Toc14838"/>
      <w:bookmarkStart w:id="54" w:name="_Toc9128"/>
      <w:bookmarkStart w:id="55" w:name="_Toc32326"/>
      <w:bookmarkStart w:id="56" w:name="_Toc15575"/>
      <w:bookmarkStart w:id="57" w:name="_Toc19364_WPSOffice_Level2"/>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w:t>
      </w:r>
      <w:r>
        <w:rPr>
          <w:rFonts w:ascii="仿宋_GB2312" w:eastAsia="仿宋_GB2312" w:hAnsi="Arial" w:cs="Arial" w:hint="eastAsia"/>
          <w:kern w:val="0"/>
          <w:sz w:val="32"/>
          <w:szCs w:val="32"/>
        </w:rPr>
        <w:t>）超高清</w:t>
      </w:r>
      <w:r>
        <w:rPr>
          <w:rFonts w:ascii="仿宋_GB2312" w:eastAsia="仿宋_GB2312" w:hAnsi="Arial" w:cs="Arial" w:hint="eastAsia"/>
          <w:kern w:val="0"/>
          <w:sz w:val="32"/>
          <w:szCs w:val="32"/>
        </w:rPr>
        <w:t>VR/AR</w:t>
      </w:r>
      <w:r>
        <w:rPr>
          <w:rFonts w:ascii="仿宋_GB2312" w:eastAsia="仿宋_GB2312" w:hAnsi="Arial" w:cs="Arial" w:hint="eastAsia"/>
          <w:kern w:val="0"/>
          <w:sz w:val="32"/>
          <w:szCs w:val="32"/>
        </w:rPr>
        <w:t>云交互系统工程研究中心</w:t>
      </w:r>
      <w:bookmarkEnd w:id="52"/>
      <w:bookmarkEnd w:id="53"/>
      <w:bookmarkEnd w:id="54"/>
      <w:bookmarkEnd w:id="55"/>
      <w:bookmarkEnd w:id="56"/>
      <w:bookmarkEnd w:id="57"/>
    </w:p>
    <w:p w:rsidR="0033739B" w:rsidRDefault="00B23849">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聚焦超高清</w:t>
      </w:r>
      <w:r>
        <w:rPr>
          <w:rFonts w:ascii="仿宋_GB2312" w:eastAsia="仿宋_GB2312" w:hAnsi="Arial" w:cs="Arial" w:hint="eastAsia"/>
          <w:kern w:val="0"/>
          <w:sz w:val="32"/>
          <w:szCs w:val="32"/>
        </w:rPr>
        <w:t>VR/AR</w:t>
      </w:r>
      <w:r>
        <w:rPr>
          <w:rFonts w:ascii="仿宋_GB2312" w:eastAsia="仿宋_GB2312" w:hAnsi="Arial" w:cs="Arial" w:hint="eastAsia"/>
          <w:kern w:val="0"/>
          <w:sz w:val="32"/>
          <w:szCs w:val="32"/>
        </w:rPr>
        <w:t>显示的色域、对比度、沉浸感、舒适度等特性，围绕面向</w:t>
      </w:r>
      <w:r>
        <w:rPr>
          <w:rFonts w:ascii="仿宋_GB2312" w:eastAsia="仿宋_GB2312" w:hAnsi="Arial" w:cs="Arial" w:hint="eastAsia"/>
          <w:kern w:val="0"/>
          <w:sz w:val="32"/>
          <w:szCs w:val="32"/>
        </w:rPr>
        <w:t>5G</w:t>
      </w:r>
      <w:r>
        <w:rPr>
          <w:rFonts w:ascii="仿宋_GB2312" w:eastAsia="仿宋_GB2312" w:hAnsi="Arial" w:cs="Arial" w:hint="eastAsia"/>
          <w:kern w:val="0"/>
          <w:sz w:val="32"/>
          <w:szCs w:val="32"/>
        </w:rPr>
        <w:t>网络的超高清云</w:t>
      </w:r>
      <w:r>
        <w:rPr>
          <w:rFonts w:ascii="仿宋_GB2312" w:eastAsia="仿宋_GB2312" w:hAnsi="Arial" w:cs="Arial" w:hint="eastAsia"/>
          <w:kern w:val="0"/>
          <w:sz w:val="32"/>
          <w:szCs w:val="32"/>
        </w:rPr>
        <w:t>VR/AR</w:t>
      </w:r>
      <w:proofErr w:type="gramStart"/>
      <w:r>
        <w:rPr>
          <w:rFonts w:ascii="仿宋_GB2312" w:eastAsia="仿宋_GB2312" w:hAnsi="Arial" w:cs="Arial" w:hint="eastAsia"/>
          <w:kern w:val="0"/>
          <w:sz w:val="32"/>
          <w:szCs w:val="32"/>
        </w:rPr>
        <w:t>交互和</w:t>
      </w:r>
      <w:proofErr w:type="gramEnd"/>
      <w:r>
        <w:rPr>
          <w:rFonts w:ascii="仿宋_GB2312" w:eastAsia="仿宋_GB2312" w:hAnsi="Arial" w:cs="Arial" w:hint="eastAsia"/>
          <w:kern w:val="0"/>
          <w:sz w:val="32"/>
          <w:szCs w:val="32"/>
        </w:rPr>
        <w:t>传输技术、多模态多终端实时交互云</w:t>
      </w:r>
      <w:r>
        <w:rPr>
          <w:rFonts w:ascii="仿宋_GB2312" w:eastAsia="仿宋_GB2312" w:hAnsi="Arial" w:cs="Arial" w:hint="eastAsia"/>
          <w:kern w:val="0"/>
          <w:sz w:val="32"/>
          <w:szCs w:val="32"/>
        </w:rPr>
        <w:t>VR/AR</w:t>
      </w:r>
      <w:r>
        <w:rPr>
          <w:rFonts w:ascii="仿宋_GB2312" w:eastAsia="仿宋_GB2312" w:hAnsi="Arial" w:cs="Arial" w:hint="eastAsia"/>
          <w:kern w:val="0"/>
          <w:sz w:val="32"/>
          <w:szCs w:val="32"/>
        </w:rPr>
        <w:t>系统、</w:t>
      </w:r>
      <w:r>
        <w:rPr>
          <w:rFonts w:ascii="仿宋_GB2312" w:eastAsia="仿宋_GB2312" w:hAnsi="Arial" w:cs="Arial" w:hint="eastAsia"/>
          <w:kern w:val="0"/>
          <w:sz w:val="32"/>
          <w:szCs w:val="32"/>
        </w:rPr>
        <w:t>VR/AR</w:t>
      </w:r>
      <w:r>
        <w:rPr>
          <w:rFonts w:ascii="仿宋_GB2312" w:eastAsia="仿宋_GB2312" w:hAnsi="Arial" w:cs="Arial" w:hint="eastAsia"/>
          <w:kern w:val="0"/>
          <w:sz w:val="32"/>
          <w:szCs w:val="32"/>
        </w:rPr>
        <w:t>编码传输渲染模块和工具等开展关键技术研究。</w:t>
      </w:r>
    </w:p>
    <w:p w:rsidR="0033739B" w:rsidRDefault="00B23849">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58" w:name="_Toc29557"/>
      <w:bookmarkStart w:id="59" w:name="_Toc1396"/>
      <w:bookmarkStart w:id="60" w:name="_Toc21930"/>
      <w:bookmarkStart w:id="61" w:name="_Toc2139_WPSOffice_Level2"/>
      <w:bookmarkStart w:id="62" w:name="_Toc9804"/>
      <w:bookmarkStart w:id="63" w:name="_Toc1576"/>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4</w:t>
      </w:r>
      <w:r>
        <w:rPr>
          <w:rFonts w:ascii="仿宋_GB2312" w:eastAsia="仿宋_GB2312" w:hAnsi="Arial" w:cs="Arial" w:hint="eastAsia"/>
          <w:kern w:val="0"/>
          <w:sz w:val="32"/>
          <w:szCs w:val="32"/>
        </w:rPr>
        <w:t>）超高清视频编解码工程研究中心</w:t>
      </w:r>
      <w:bookmarkEnd w:id="58"/>
      <w:bookmarkEnd w:id="59"/>
      <w:bookmarkEnd w:id="60"/>
      <w:bookmarkEnd w:id="61"/>
      <w:bookmarkEnd w:id="62"/>
      <w:bookmarkEnd w:id="63"/>
    </w:p>
    <w:p w:rsidR="0033739B" w:rsidRDefault="00B23849">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聚焦</w:t>
      </w:r>
      <w:r>
        <w:rPr>
          <w:rFonts w:ascii="仿宋_GB2312" w:eastAsia="仿宋_GB2312" w:hAnsi="Arial" w:cs="Arial" w:hint="eastAsia"/>
          <w:kern w:val="0"/>
          <w:sz w:val="32"/>
          <w:szCs w:val="32"/>
        </w:rPr>
        <w:t>8K</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VR/AR/MR</w:t>
      </w:r>
      <w:r>
        <w:rPr>
          <w:rFonts w:ascii="仿宋_GB2312" w:eastAsia="仿宋_GB2312" w:hAnsi="Arial" w:cs="Arial" w:hint="eastAsia"/>
          <w:kern w:val="0"/>
          <w:sz w:val="32"/>
          <w:szCs w:val="32"/>
        </w:rPr>
        <w:t>、流媒体等视频应用</w:t>
      </w:r>
      <w:r>
        <w:rPr>
          <w:rFonts w:ascii="仿宋_GB2312" w:eastAsia="仿宋_GB2312" w:hAnsi="Arial" w:cs="Arial" w:hint="eastAsia"/>
          <w:kern w:val="0"/>
          <w:sz w:val="32"/>
          <w:szCs w:val="32"/>
        </w:rPr>
        <w:t>的编解码方案，围绕超高清视频快速编码算法、并行编码技术、基于神经网络的智能媒体编码技术，及相关编解码技术标准研制等领域开展技术研究。</w:t>
      </w:r>
    </w:p>
    <w:p w:rsidR="0033739B" w:rsidRDefault="00B23849">
      <w:pPr>
        <w:shd w:val="clear" w:color="auto" w:fill="FFFFFF"/>
        <w:spacing w:line="560" w:lineRule="exact"/>
        <w:ind w:firstLineChars="200" w:firstLine="640"/>
        <w:jc w:val="left"/>
        <w:outlineLvl w:val="1"/>
        <w:rPr>
          <w:rFonts w:ascii="仿宋_GB2312" w:eastAsia="仿宋_GB2312" w:hAnsi="Arial" w:cs="Arial"/>
          <w:kern w:val="0"/>
          <w:sz w:val="32"/>
          <w:szCs w:val="32"/>
        </w:rPr>
      </w:pPr>
      <w:bookmarkStart w:id="64" w:name="_Toc29016"/>
      <w:bookmarkStart w:id="65" w:name="_Toc12816_WPSOffice_Level2"/>
      <w:bookmarkStart w:id="66" w:name="_Toc8161"/>
      <w:bookmarkStart w:id="67" w:name="_Toc21766"/>
      <w:bookmarkStart w:id="68" w:name="_Toc18437"/>
      <w:bookmarkStart w:id="69" w:name="_Toc32578"/>
      <w:r>
        <w:rPr>
          <w:rFonts w:ascii="仿宋_GB2312" w:eastAsia="仿宋_GB2312" w:hAnsi="Arial" w:cs="Arial" w:hint="eastAsia"/>
          <w:kern w:val="0"/>
          <w:sz w:val="32"/>
          <w:szCs w:val="32"/>
        </w:rPr>
        <w:lastRenderedPageBreak/>
        <w:t>（</w:t>
      </w:r>
      <w:r>
        <w:rPr>
          <w:rFonts w:ascii="仿宋_GB2312" w:eastAsia="仿宋_GB2312" w:hAnsi="Arial" w:cs="Arial" w:hint="eastAsia"/>
          <w:kern w:val="0"/>
          <w:sz w:val="32"/>
          <w:szCs w:val="32"/>
        </w:rPr>
        <w:t>5</w:t>
      </w:r>
      <w:r>
        <w:rPr>
          <w:rFonts w:ascii="仿宋_GB2312" w:eastAsia="仿宋_GB2312" w:hAnsi="Arial" w:cs="Arial" w:hint="eastAsia"/>
          <w:kern w:val="0"/>
          <w:sz w:val="32"/>
          <w:szCs w:val="32"/>
        </w:rPr>
        <w:t>）超高清视频制</w:t>
      </w:r>
      <w:proofErr w:type="gramStart"/>
      <w:r>
        <w:rPr>
          <w:rFonts w:ascii="仿宋_GB2312" w:eastAsia="仿宋_GB2312" w:hAnsi="Arial" w:cs="Arial" w:hint="eastAsia"/>
          <w:kern w:val="0"/>
          <w:sz w:val="32"/>
          <w:szCs w:val="32"/>
        </w:rPr>
        <w:t>播工程</w:t>
      </w:r>
      <w:proofErr w:type="gramEnd"/>
      <w:r>
        <w:rPr>
          <w:rFonts w:ascii="仿宋_GB2312" w:eastAsia="仿宋_GB2312" w:hAnsi="Arial" w:cs="Arial" w:hint="eastAsia"/>
          <w:kern w:val="0"/>
          <w:sz w:val="32"/>
          <w:szCs w:val="32"/>
        </w:rPr>
        <w:t>研究中心</w:t>
      </w:r>
      <w:bookmarkEnd w:id="64"/>
      <w:bookmarkEnd w:id="65"/>
      <w:bookmarkEnd w:id="66"/>
      <w:bookmarkEnd w:id="67"/>
      <w:bookmarkEnd w:id="68"/>
      <w:bookmarkEnd w:id="69"/>
    </w:p>
    <w:p w:rsidR="0033739B" w:rsidRDefault="00B23849">
      <w:pPr>
        <w:pStyle w:val="a0"/>
        <w:spacing w:after="0" w:line="560" w:lineRule="exact"/>
        <w:ind w:firstLineChars="200" w:firstLine="640"/>
      </w:pPr>
      <w:r>
        <w:rPr>
          <w:rFonts w:ascii="仿宋_GB2312" w:eastAsia="仿宋_GB2312" w:hAnsi="Arial" w:cs="Arial" w:hint="eastAsia"/>
          <w:kern w:val="0"/>
          <w:sz w:val="32"/>
          <w:szCs w:val="32"/>
        </w:rPr>
        <w:t>聚焦超高清视频采集和制播的高速采集、编解码、图像处理、实时传输等需求，围绕</w:t>
      </w:r>
      <w:r>
        <w:rPr>
          <w:rFonts w:ascii="仿宋_GB2312" w:eastAsia="仿宋_GB2312" w:hAnsi="Arial" w:cs="Arial" w:hint="eastAsia"/>
          <w:kern w:val="0"/>
          <w:sz w:val="32"/>
          <w:szCs w:val="32"/>
        </w:rPr>
        <w:t>8K CMOS</w:t>
      </w:r>
      <w:r>
        <w:rPr>
          <w:rFonts w:ascii="仿宋_GB2312" w:eastAsia="仿宋_GB2312" w:hAnsi="Arial" w:cs="Arial" w:hint="eastAsia"/>
          <w:kern w:val="0"/>
          <w:sz w:val="32"/>
          <w:szCs w:val="32"/>
        </w:rPr>
        <w:t>图像传感器、超高</w:t>
      </w:r>
      <w:proofErr w:type="gramStart"/>
      <w:r>
        <w:rPr>
          <w:rFonts w:ascii="仿宋_GB2312" w:eastAsia="仿宋_GB2312" w:hAnsi="Arial" w:cs="Arial" w:hint="eastAsia"/>
          <w:kern w:val="0"/>
          <w:sz w:val="32"/>
          <w:szCs w:val="32"/>
        </w:rPr>
        <w:t>清光学</w:t>
      </w:r>
      <w:proofErr w:type="gramEnd"/>
      <w:r>
        <w:rPr>
          <w:rFonts w:ascii="仿宋_GB2312" w:eastAsia="仿宋_GB2312" w:hAnsi="Arial" w:cs="Arial" w:hint="eastAsia"/>
          <w:kern w:val="0"/>
          <w:sz w:val="32"/>
          <w:szCs w:val="32"/>
        </w:rPr>
        <w:t>镜头、专业视频处理芯片、编解码芯片等核心元器件，超高清</w:t>
      </w:r>
      <w:r>
        <w:rPr>
          <w:rFonts w:ascii="仿宋_GB2312" w:eastAsia="仿宋_GB2312" w:hAnsi="Arial" w:cs="Arial" w:hint="eastAsia"/>
          <w:kern w:val="0"/>
          <w:sz w:val="32"/>
          <w:szCs w:val="32"/>
        </w:rPr>
        <w:t>HDR</w:t>
      </w:r>
      <w:r>
        <w:rPr>
          <w:rFonts w:ascii="仿宋_GB2312" w:eastAsia="仿宋_GB2312" w:hAnsi="Arial" w:cs="Arial" w:hint="eastAsia"/>
          <w:kern w:val="0"/>
          <w:sz w:val="32"/>
          <w:szCs w:val="32"/>
        </w:rPr>
        <w:t>视频监视器、超高</w:t>
      </w:r>
      <w:proofErr w:type="gramStart"/>
      <w:r>
        <w:rPr>
          <w:rFonts w:ascii="仿宋_GB2312" w:eastAsia="仿宋_GB2312" w:hAnsi="Arial" w:cs="Arial" w:hint="eastAsia"/>
          <w:kern w:val="0"/>
          <w:sz w:val="32"/>
          <w:szCs w:val="32"/>
        </w:rPr>
        <w:t>清专</w:t>
      </w:r>
      <w:proofErr w:type="gramEnd"/>
      <w:r>
        <w:rPr>
          <w:rFonts w:ascii="仿宋_GB2312" w:eastAsia="仿宋_GB2312" w:hAnsi="Arial" w:cs="Arial" w:hint="eastAsia"/>
          <w:kern w:val="0"/>
          <w:sz w:val="32"/>
          <w:szCs w:val="32"/>
        </w:rPr>
        <w:t>业级摄像机、专业级超高清视频制作</w:t>
      </w:r>
      <w:proofErr w:type="gramStart"/>
      <w:r>
        <w:rPr>
          <w:rFonts w:ascii="仿宋_GB2312" w:eastAsia="仿宋_GB2312" w:hAnsi="Arial" w:cs="Arial" w:hint="eastAsia"/>
          <w:kern w:val="0"/>
          <w:sz w:val="32"/>
          <w:szCs w:val="32"/>
        </w:rPr>
        <w:t>系统等采编</w:t>
      </w:r>
      <w:proofErr w:type="gramEnd"/>
      <w:r>
        <w:rPr>
          <w:rFonts w:ascii="仿宋_GB2312" w:eastAsia="仿宋_GB2312" w:hAnsi="Arial" w:cs="Arial" w:hint="eastAsia"/>
          <w:kern w:val="0"/>
          <w:sz w:val="32"/>
          <w:szCs w:val="32"/>
        </w:rPr>
        <w:t>播专业设备领域开展关键技术研究。</w:t>
      </w:r>
    </w:p>
    <w:p w:rsidR="0033739B" w:rsidRDefault="00B23849">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70" w:name="_Toc32149"/>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35"/>
      <w:bookmarkEnd w:id="36"/>
      <w:bookmarkEnd w:id="37"/>
      <w:bookmarkEnd w:id="38"/>
      <w:bookmarkEnd w:id="39"/>
      <w:bookmarkEnd w:id="70"/>
    </w:p>
    <w:p w:rsidR="0033739B" w:rsidRDefault="00B23849">
      <w:pPr>
        <w:pStyle w:val="a8"/>
        <w:shd w:val="clear" w:color="auto" w:fill="FFFFFF"/>
        <w:ind w:firstLine="640"/>
        <w:jc w:val="left"/>
      </w:pPr>
      <w:r>
        <w:rPr>
          <w:rFonts w:hint="eastAsia"/>
        </w:rPr>
        <w:t>通过专家评审、现场核查的项目，市发展改革部门择优予以批</w:t>
      </w:r>
      <w:r>
        <w:rPr>
          <w:rFonts w:hint="eastAsia"/>
        </w:rPr>
        <w:t>复立项后，按项目总投资的</w:t>
      </w:r>
      <w:r>
        <w:rPr>
          <w:rFonts w:hint="eastAsia"/>
        </w:rPr>
        <w:t>40%</w:t>
      </w:r>
      <w:r>
        <w:rPr>
          <w:rFonts w:hint="eastAsia"/>
        </w:rPr>
        <w:t>给予最高不超过</w:t>
      </w:r>
      <w:r>
        <w:rPr>
          <w:rFonts w:hint="eastAsia"/>
        </w:rPr>
        <w:t>500</w:t>
      </w:r>
      <w:r>
        <w:rPr>
          <w:rFonts w:hint="eastAsia"/>
        </w:rPr>
        <w:t>万元资助。资助金额分阶段拨付，在项目扶持计划通知下达、项目完成</w:t>
      </w:r>
      <w:r>
        <w:rPr>
          <w:rFonts w:hint="eastAsia"/>
        </w:rPr>
        <w:t>40%</w:t>
      </w:r>
      <w:r>
        <w:rPr>
          <w:rFonts w:hint="eastAsia"/>
        </w:rPr>
        <w:t>的总投资额、项目通过验收三个阶段，分别按资助金额的</w:t>
      </w:r>
      <w:r>
        <w:rPr>
          <w:rFonts w:hint="eastAsia"/>
        </w:rPr>
        <w:t>40%</w:t>
      </w:r>
      <w:r>
        <w:rPr>
          <w:rFonts w:hint="eastAsia"/>
        </w:rPr>
        <w:t>、</w:t>
      </w:r>
      <w:r>
        <w:rPr>
          <w:rFonts w:hint="eastAsia"/>
        </w:rPr>
        <w:t>30%</w:t>
      </w:r>
      <w:r>
        <w:rPr>
          <w:rFonts w:hint="eastAsia"/>
        </w:rPr>
        <w:t>、</w:t>
      </w:r>
      <w:r>
        <w:rPr>
          <w:rFonts w:hint="eastAsia"/>
        </w:rPr>
        <w:t>30%</w:t>
      </w:r>
      <w:r>
        <w:rPr>
          <w:rFonts w:hint="eastAsia"/>
        </w:rPr>
        <w:t>分阶段予以拨付。组建和提升项目具体标准如下：</w:t>
      </w:r>
    </w:p>
    <w:p w:rsidR="0033739B" w:rsidRDefault="00B23849">
      <w:pPr>
        <w:pStyle w:val="a8"/>
        <w:shd w:val="clear" w:color="auto" w:fill="FFFFFF"/>
        <w:ind w:firstLine="640"/>
        <w:jc w:val="left"/>
      </w:pPr>
      <w:r>
        <w:rPr>
          <w:rFonts w:hint="eastAsia"/>
        </w:rPr>
        <w:t>（</w:t>
      </w:r>
      <w:r>
        <w:rPr>
          <w:rFonts w:hint="eastAsia"/>
        </w:rPr>
        <w:t>1</w:t>
      </w:r>
      <w:r>
        <w:rPr>
          <w:rFonts w:hint="eastAsia"/>
        </w:rPr>
        <w:t>）工程研究中心组建项目：综合评审得分</w:t>
      </w:r>
      <w:r>
        <w:rPr>
          <w:rFonts w:hint="eastAsia"/>
        </w:rPr>
        <w:t>60</w:t>
      </w:r>
      <w:r>
        <w:rPr>
          <w:rFonts w:hint="eastAsia"/>
        </w:rPr>
        <w:t>分以上（含</w:t>
      </w:r>
      <w:r>
        <w:rPr>
          <w:rFonts w:hint="eastAsia"/>
        </w:rPr>
        <w:t>60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w:t>
      </w:r>
    </w:p>
    <w:p w:rsidR="0033739B" w:rsidRDefault="00B23849">
      <w:pPr>
        <w:pStyle w:val="a8"/>
        <w:shd w:val="clear" w:color="auto" w:fill="FFFFFF"/>
        <w:ind w:firstLine="640"/>
        <w:jc w:val="left"/>
      </w:pPr>
      <w:r>
        <w:rPr>
          <w:rFonts w:hint="eastAsia"/>
        </w:rPr>
        <w:t>（</w:t>
      </w:r>
      <w:r>
        <w:rPr>
          <w:rFonts w:hint="eastAsia"/>
        </w:rPr>
        <w:t>2</w:t>
      </w:r>
      <w:r>
        <w:rPr>
          <w:rFonts w:hint="eastAsia"/>
        </w:rPr>
        <w:t>）工程研究中心提升项目：综合评审得分</w:t>
      </w:r>
      <w:r>
        <w:rPr>
          <w:rFonts w:hint="eastAsia"/>
        </w:rPr>
        <w:t>80</w:t>
      </w:r>
      <w:r>
        <w:rPr>
          <w:rFonts w:hint="eastAsia"/>
        </w:rPr>
        <w:t>分以上（含</w:t>
      </w:r>
      <w:r>
        <w:rPr>
          <w:rFonts w:hint="eastAsia"/>
        </w:rPr>
        <w:t>80</w:t>
      </w:r>
      <w:r>
        <w:rPr>
          <w:rFonts w:hint="eastAsia"/>
        </w:rPr>
        <w:t>分）的</w:t>
      </w:r>
      <w:r>
        <w:rPr>
          <w:rFonts w:hint="eastAsia"/>
        </w:rPr>
        <w:t>，择优按经评审核定的项目总投资的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万元。资助资金须全部用于项目建设投资和研发费用，其中用于建设投资的比例不低于资助金额的</w:t>
      </w:r>
      <w:r>
        <w:rPr>
          <w:rFonts w:hint="eastAsia"/>
        </w:rPr>
        <w:t>50%</w:t>
      </w:r>
      <w:r>
        <w:rPr>
          <w:rFonts w:hint="eastAsia"/>
        </w:rPr>
        <w:t>，研发费用只能用于科研材料及事务费支出。</w:t>
      </w:r>
    </w:p>
    <w:p w:rsidR="0033739B" w:rsidRDefault="00B23849">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71" w:name="_Toc13718"/>
      <w:bookmarkStart w:id="72" w:name="_Toc15837"/>
      <w:bookmarkStart w:id="73" w:name="_Toc10516"/>
      <w:bookmarkStart w:id="74" w:name="_Toc12282"/>
      <w:bookmarkStart w:id="75" w:name="_Toc12234"/>
      <w:bookmarkStart w:id="76" w:name="_Toc29958"/>
      <w:r>
        <w:rPr>
          <w:rFonts w:ascii="仿宋_GB2312" w:eastAsia="仿宋_GB2312" w:hAnsi="仿宋_GB2312" w:cs="仿宋_GB2312" w:hint="eastAsia"/>
          <w:b/>
          <w:kern w:val="0"/>
          <w:sz w:val="32"/>
          <w:szCs w:val="32"/>
        </w:rPr>
        <w:lastRenderedPageBreak/>
        <w:t>3.</w:t>
      </w:r>
      <w:r>
        <w:rPr>
          <w:rFonts w:ascii="仿宋_GB2312" w:eastAsia="仿宋_GB2312" w:hAnsi="仿宋_GB2312" w:cs="仿宋_GB2312" w:hint="eastAsia"/>
          <w:b/>
          <w:kern w:val="0"/>
          <w:sz w:val="32"/>
          <w:szCs w:val="32"/>
        </w:rPr>
        <w:t>申报条件</w:t>
      </w:r>
      <w:bookmarkEnd w:id="71"/>
      <w:bookmarkEnd w:id="72"/>
      <w:bookmarkEnd w:id="73"/>
      <w:bookmarkEnd w:id="74"/>
      <w:bookmarkEnd w:id="75"/>
      <w:bookmarkEnd w:id="76"/>
    </w:p>
    <w:p w:rsidR="0033739B" w:rsidRDefault="00B23849">
      <w:pPr>
        <w:pStyle w:val="a8"/>
        <w:adjustRightInd/>
        <w:ind w:firstLine="640"/>
        <w:jc w:val="left"/>
      </w:pPr>
      <w:r>
        <w:rPr>
          <w:rFonts w:hint="eastAsia"/>
        </w:rPr>
        <w:t>（</w:t>
      </w:r>
      <w:r>
        <w:rPr>
          <w:rFonts w:hint="eastAsia"/>
        </w:rPr>
        <w:t>1</w:t>
      </w:r>
      <w:r>
        <w:rPr>
          <w:rFonts w:hint="eastAsia"/>
        </w:rPr>
        <w:t>）项目扶持分为组建和提升两个阶段，申报提升项目的，其组建市级工程研究中心（工程实验室）项目须已于本申报指南发布前获得通过验收的正式通知。应在资金申请报告附件中增加其组建项目的批复和验收文件。</w:t>
      </w:r>
    </w:p>
    <w:p w:rsidR="0033739B" w:rsidRDefault="00B23849">
      <w:pPr>
        <w:pStyle w:val="a8"/>
        <w:shd w:val="clear" w:color="auto" w:fill="FFFFFF"/>
        <w:ind w:firstLine="640"/>
        <w:jc w:val="left"/>
      </w:pPr>
      <w:r>
        <w:rPr>
          <w:rFonts w:hint="eastAsia"/>
        </w:rPr>
        <w:t>（</w:t>
      </w:r>
      <w:r>
        <w:rPr>
          <w:rFonts w:hint="eastAsia"/>
        </w:rPr>
        <w:t>2</w:t>
      </w:r>
      <w:r>
        <w:rPr>
          <w:rFonts w:hint="eastAsia"/>
        </w:rPr>
        <w:t>）项目单位应拥有较强的技术开发和项目实施能力，经营管理状</w:t>
      </w:r>
      <w:r>
        <w:rPr>
          <w:rFonts w:hint="eastAsia"/>
        </w:rPr>
        <w:t>况良好。事业单位、社会团体和民办非企业应拥有专业化的技术及管理团队，财务制度健全，具有较高水平的研发成果和技术储备，具备良好的产学研合作基础，须提供相关领域的产学研合作或科技成果转化典型案例不少于</w:t>
      </w:r>
      <w:r>
        <w:rPr>
          <w:rFonts w:hint="eastAsia"/>
        </w:rPr>
        <w:t>5</w:t>
      </w:r>
      <w:r>
        <w:rPr>
          <w:rFonts w:hint="eastAsia"/>
        </w:rPr>
        <w:t>个（附相关合同或协议）。</w:t>
      </w:r>
    </w:p>
    <w:p w:rsidR="0033739B" w:rsidRDefault="00B23849">
      <w:pPr>
        <w:pStyle w:val="a8"/>
        <w:adjustRightInd/>
        <w:ind w:firstLine="640"/>
        <w:jc w:val="left"/>
      </w:pPr>
      <w:r>
        <w:rPr>
          <w:rFonts w:hint="eastAsia"/>
        </w:rPr>
        <w:t>（</w:t>
      </w:r>
      <w:r>
        <w:rPr>
          <w:rFonts w:hint="eastAsia"/>
        </w:rPr>
        <w:t>3</w:t>
      </w:r>
      <w:r>
        <w:rPr>
          <w:rFonts w:hint="eastAsia"/>
        </w:rPr>
        <w:t>）项目单位上年度相关领域专项研发经费不低于</w:t>
      </w:r>
      <w:r>
        <w:rPr>
          <w:rFonts w:hint="eastAsia"/>
        </w:rPr>
        <w:t>1000</w:t>
      </w:r>
      <w:r>
        <w:rPr>
          <w:rFonts w:hint="eastAsia"/>
        </w:rPr>
        <w:t>万元或相关领域专项研发经费占销售收入比例不低于</w:t>
      </w:r>
      <w:r>
        <w:rPr>
          <w:rFonts w:hint="eastAsia"/>
        </w:rPr>
        <w:t>5%</w:t>
      </w:r>
      <w:r>
        <w:rPr>
          <w:rFonts w:hint="eastAsia"/>
        </w:rPr>
        <w:t>。</w:t>
      </w:r>
    </w:p>
    <w:p w:rsidR="0033739B" w:rsidRDefault="00B23849">
      <w:pPr>
        <w:pStyle w:val="a8"/>
        <w:ind w:firstLine="640"/>
        <w:jc w:val="left"/>
      </w:pPr>
      <w:r>
        <w:rPr>
          <w:rFonts w:hint="eastAsia"/>
        </w:rPr>
        <w:t>组建项目建设投资不低于总投资的</w:t>
      </w:r>
      <w:r>
        <w:rPr>
          <w:rFonts w:hint="eastAsia"/>
        </w:rPr>
        <w:t>40</w:t>
      </w:r>
      <w:r>
        <w:rPr>
          <w:rFonts w:hint="eastAsia"/>
        </w:rPr>
        <w:t>％、研发费用不超过项目总投资</w:t>
      </w:r>
      <w:r>
        <w:rPr>
          <w:rFonts w:hint="eastAsia"/>
        </w:rPr>
        <w:t>50%</w:t>
      </w:r>
      <w:r>
        <w:rPr>
          <w:rFonts w:hint="eastAsia"/>
        </w:rPr>
        <w:t>、铺底流动资金不超过项目总投资</w:t>
      </w:r>
      <w:r>
        <w:rPr>
          <w:rFonts w:hint="eastAsia"/>
        </w:rPr>
        <w:t>10%</w:t>
      </w:r>
      <w:r>
        <w:rPr>
          <w:rFonts w:hint="eastAsia"/>
        </w:rPr>
        <w:t>；提升项目建设投资不低于总投资的</w:t>
      </w:r>
      <w:r>
        <w:rPr>
          <w:rFonts w:hint="eastAsia"/>
        </w:rPr>
        <w:t>20</w:t>
      </w:r>
      <w:r>
        <w:rPr>
          <w:rFonts w:hint="eastAsia"/>
        </w:rPr>
        <w:t>％、研发费用不超过项目总投资</w:t>
      </w:r>
      <w:r>
        <w:rPr>
          <w:rFonts w:hint="eastAsia"/>
        </w:rPr>
        <w:t>70%</w:t>
      </w:r>
      <w:r>
        <w:rPr>
          <w:rFonts w:hint="eastAsia"/>
        </w:rPr>
        <w:t>、铺底流动资金不超过项目总投资</w:t>
      </w:r>
      <w:r>
        <w:rPr>
          <w:rFonts w:hint="eastAsia"/>
        </w:rPr>
        <w:t>10%</w:t>
      </w:r>
      <w:r>
        <w:rPr>
          <w:rFonts w:hint="eastAsia"/>
        </w:rPr>
        <w:t>，具体以项目实际完成情况为准。</w:t>
      </w:r>
    </w:p>
    <w:p w:rsidR="0033739B" w:rsidRDefault="00B23849">
      <w:pPr>
        <w:pStyle w:val="a8"/>
        <w:adjustRightInd/>
        <w:ind w:firstLine="640"/>
        <w:jc w:val="left"/>
      </w:pPr>
      <w:r>
        <w:rPr>
          <w:rFonts w:hint="eastAsia"/>
        </w:rPr>
        <w:t>（</w:t>
      </w:r>
      <w:r>
        <w:rPr>
          <w:rFonts w:hint="eastAsia"/>
        </w:rPr>
        <w:t>4</w:t>
      </w:r>
      <w:r>
        <w:rPr>
          <w:rFonts w:hint="eastAsia"/>
        </w:rPr>
        <w:t>）项目采用的自主技术成果（包括自主知识产权、消化吸收创新、国内外联合开发的技术等）具有先进性和良好的推广应用价值，拥有相关成果鉴定或权威机构出具的认证、技术检测报告等证明材料。</w:t>
      </w:r>
    </w:p>
    <w:p w:rsidR="0033739B" w:rsidRDefault="00B23849">
      <w:pPr>
        <w:pStyle w:val="a8"/>
        <w:adjustRightInd/>
        <w:ind w:firstLine="640"/>
        <w:jc w:val="left"/>
      </w:pPr>
      <w:r>
        <w:rPr>
          <w:rFonts w:hint="eastAsia"/>
        </w:rPr>
        <w:lastRenderedPageBreak/>
        <w:t>（</w:t>
      </w:r>
      <w:r>
        <w:rPr>
          <w:rFonts w:hint="eastAsia"/>
        </w:rPr>
        <w:t>5</w:t>
      </w:r>
      <w:r>
        <w:rPr>
          <w:rFonts w:hint="eastAsia"/>
        </w:rPr>
        <w:t>）项目单位须具有相应的基础条件，总人数不少于</w:t>
      </w:r>
      <w:r>
        <w:t>20</w:t>
      </w:r>
      <w:r>
        <w:t>人，其中专职研发人数不少于</w:t>
      </w:r>
      <w:r>
        <w:t>15</w:t>
      </w:r>
      <w:r>
        <w:t>人</w:t>
      </w:r>
      <w:r>
        <w:rPr>
          <w:rFonts w:hint="eastAsia"/>
        </w:rPr>
        <w:t>，相</w:t>
      </w:r>
      <w:r>
        <w:rPr>
          <w:rFonts w:hint="eastAsia"/>
        </w:rPr>
        <w:t>关研发设备原值不少于</w:t>
      </w:r>
      <w:r>
        <w:t>500</w:t>
      </w:r>
      <w:r>
        <w:t>万元，相关研发场地面积不少于</w:t>
      </w:r>
      <w:r>
        <w:t>500</w:t>
      </w:r>
      <w:r>
        <w:t>平方米</w:t>
      </w:r>
      <w:r>
        <w:rPr>
          <w:rFonts w:hint="eastAsia"/>
        </w:rPr>
        <w:t>，能为产业关键技术和设备的研究、开发、成果转化等提供支撑和保障。</w:t>
      </w:r>
    </w:p>
    <w:p w:rsidR="0033739B" w:rsidRDefault="00B23849">
      <w:pPr>
        <w:pStyle w:val="a0"/>
        <w:spacing w:after="0" w:line="560" w:lineRule="exact"/>
        <w:ind w:firstLineChars="200" w:firstLine="643"/>
        <w:jc w:val="left"/>
        <w:outlineLvl w:val="1"/>
        <w:rPr>
          <w:rFonts w:ascii="楷体_GB2312" w:eastAsia="楷体_GB2312" w:hAnsi="楷体_GB2312" w:cs="楷体_GB2312"/>
          <w:b/>
          <w:kern w:val="0"/>
          <w:sz w:val="32"/>
          <w:szCs w:val="32"/>
        </w:rPr>
      </w:pPr>
      <w:bookmarkStart w:id="77" w:name="_Toc13775"/>
      <w:bookmarkStart w:id="78" w:name="_Toc31180"/>
      <w:bookmarkStart w:id="79" w:name="_Toc13841"/>
      <w:bookmarkStart w:id="80" w:name="_Toc13668"/>
      <w:bookmarkStart w:id="81" w:name="_Toc23195"/>
      <w:r>
        <w:rPr>
          <w:rFonts w:ascii="楷体_GB2312" w:eastAsia="楷体_GB2312" w:hAnsi="楷体_GB2312" w:cs="楷体_GB2312" w:hint="eastAsia"/>
          <w:b/>
          <w:kern w:val="0"/>
          <w:sz w:val="32"/>
          <w:szCs w:val="32"/>
        </w:rPr>
        <w:t>（二）公共服务平台扶持计划</w:t>
      </w:r>
      <w:bookmarkEnd w:id="77"/>
      <w:bookmarkEnd w:id="78"/>
      <w:bookmarkEnd w:id="79"/>
      <w:bookmarkEnd w:id="80"/>
      <w:bookmarkEnd w:id="81"/>
    </w:p>
    <w:p w:rsidR="0033739B" w:rsidRDefault="00B23849">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82" w:name="_Toc10431"/>
      <w:bookmarkStart w:id="83" w:name="_Toc25286"/>
      <w:bookmarkStart w:id="84" w:name="_Toc1095"/>
      <w:bookmarkStart w:id="85" w:name="_Toc11608"/>
      <w:bookmarkStart w:id="86" w:name="_Toc25696"/>
      <w:bookmarkStart w:id="87" w:name="_Toc2781"/>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82"/>
    </w:p>
    <w:p w:rsidR="0033739B" w:rsidRDefault="00B23849">
      <w:pPr>
        <w:shd w:val="clear" w:color="auto" w:fill="FFFFFF"/>
        <w:spacing w:line="560" w:lineRule="exact"/>
        <w:ind w:firstLineChars="200" w:firstLine="640"/>
        <w:jc w:val="left"/>
        <w:outlineLvl w:val="1"/>
        <w:rPr>
          <w:rFonts w:ascii="仿宋_GB2312" w:eastAsia="仿宋_GB2312" w:hAnsi="仿宋_GB2312" w:cs="仿宋_GB2312"/>
          <w:kern w:val="0"/>
          <w:sz w:val="32"/>
          <w:szCs w:val="32"/>
        </w:rPr>
      </w:pPr>
      <w:bookmarkStart w:id="88" w:name="_Toc2206"/>
      <w:bookmarkStart w:id="89" w:name="_Toc18855_WPSOffice_Level2"/>
      <w:bookmarkStart w:id="90" w:name="_Toc22109"/>
      <w:bookmarkStart w:id="91" w:name="_Toc25507"/>
      <w:bookmarkStart w:id="92" w:name="_Toc8398"/>
      <w:bookmarkStart w:id="93" w:name="_Toc3290"/>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超高清视频显示检测认证公共服务平台</w:t>
      </w:r>
      <w:bookmarkEnd w:id="88"/>
      <w:bookmarkEnd w:id="89"/>
      <w:bookmarkEnd w:id="90"/>
      <w:bookmarkEnd w:id="91"/>
      <w:bookmarkEnd w:id="92"/>
      <w:bookmarkEnd w:id="93"/>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构建超高清视频采集、制播系统、显示终端等共性检测和测试认证能力</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提供测试评估、检验检测、产品认证、技术咨询、知识产权、标准制定、宣传培训等服务。</w:t>
      </w:r>
    </w:p>
    <w:p w:rsidR="0033739B" w:rsidRDefault="00B23849">
      <w:pPr>
        <w:shd w:val="clear" w:color="auto" w:fill="FFFFFF"/>
        <w:spacing w:line="560" w:lineRule="exact"/>
        <w:ind w:firstLineChars="200" w:firstLine="640"/>
        <w:jc w:val="left"/>
        <w:outlineLvl w:val="1"/>
        <w:rPr>
          <w:rFonts w:ascii="仿宋_GB2312" w:eastAsia="仿宋_GB2312" w:hAnsi="仿宋_GB2312" w:cs="仿宋_GB2312"/>
          <w:kern w:val="0"/>
          <w:sz w:val="32"/>
          <w:szCs w:val="32"/>
        </w:rPr>
      </w:pPr>
      <w:bookmarkStart w:id="94" w:name="_Toc31046"/>
      <w:bookmarkStart w:id="95" w:name="_Toc25826"/>
      <w:bookmarkStart w:id="96" w:name="_Toc31185"/>
      <w:bookmarkStart w:id="97" w:name="_Toc22169"/>
      <w:bookmarkStart w:id="98" w:name="_Toc11531"/>
      <w:bookmarkStart w:id="99" w:name="_Toc12612_WPSOffice_Level2"/>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）超高清视频内容制作与分发公共服务平台</w:t>
      </w:r>
      <w:bookmarkEnd w:id="94"/>
      <w:bookmarkEnd w:id="95"/>
      <w:bookmarkEnd w:id="96"/>
      <w:bookmarkEnd w:id="97"/>
      <w:bookmarkEnd w:id="98"/>
      <w:bookmarkEnd w:id="99"/>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围绕超高清视频生产制造、内容制作与分发、行业应用等环节，开展节目制作技术质量、节目传输分发质量、视频质量等评价，提供制播设备、内容增值、分发传输、技术孵化等服务。</w:t>
      </w:r>
    </w:p>
    <w:p w:rsidR="0033739B" w:rsidRDefault="00B23849">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00" w:name="_Toc23025"/>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83"/>
      <w:bookmarkEnd w:id="84"/>
      <w:bookmarkEnd w:id="85"/>
      <w:bookmarkEnd w:id="86"/>
      <w:bookmarkEnd w:id="87"/>
      <w:bookmarkEnd w:id="100"/>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通过专家评审、现场核查的项目，市发展改革部门择优予以批复立项后，按项目总投资的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给予最高不超过</w:t>
      </w:r>
      <w:r>
        <w:rPr>
          <w:rFonts w:ascii="仿宋_GB2312" w:eastAsia="仿宋_GB2312" w:hAnsi="Arial" w:cs="Arial" w:hint="eastAsia"/>
          <w:kern w:val="0"/>
          <w:sz w:val="32"/>
          <w:szCs w:val="32"/>
        </w:rPr>
        <w:t>500</w:t>
      </w:r>
      <w:r>
        <w:rPr>
          <w:rFonts w:ascii="仿宋_GB2312" w:eastAsia="仿宋_GB2312" w:hAnsi="Arial" w:cs="Arial" w:hint="eastAsia"/>
          <w:kern w:val="0"/>
          <w:sz w:val="32"/>
          <w:szCs w:val="32"/>
        </w:rPr>
        <w:t>万元资助。资助金额分阶段拨付，在项目扶持计划通知下达、项目完成</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的总投资额、项目通过验收三个阶段，分别按资助金额的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分阶段予以拨付。组建和提升项目具体标准如下：</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）公共服务平台组建项目：综合评</w:t>
      </w:r>
      <w:r>
        <w:rPr>
          <w:rFonts w:ascii="仿宋_GB2312" w:eastAsia="仿宋_GB2312" w:hAnsi="仿宋_GB2312" w:cs="仿宋_GB2312" w:hint="eastAsia"/>
          <w:kern w:val="0"/>
          <w:sz w:val="32"/>
          <w:szCs w:val="32"/>
        </w:rPr>
        <w:t>审得分</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w:t>
      </w:r>
      <w:r>
        <w:rPr>
          <w:rFonts w:ascii="仿宋_GB2312" w:eastAsia="仿宋_GB2312" w:hAnsi="仿宋_GB2312" w:cs="仿宋_GB2312" w:hint="eastAsia"/>
          <w:kern w:val="0"/>
          <w:sz w:val="32"/>
          <w:szCs w:val="32"/>
        </w:rPr>
        <w:lastRenderedPageBreak/>
        <w:t>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）公共服务平台提升项目：综合评审得分</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万元。资助资金须全部用于项目建设投资和研发费用，其中用于建设投资的比例不低于资助金额的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，研发费用只能用于科研材料及事务费支出。</w:t>
      </w:r>
    </w:p>
    <w:p w:rsidR="0033739B" w:rsidRDefault="00B23849">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01" w:name="_Toc11762"/>
      <w:bookmarkStart w:id="102" w:name="_Toc4468"/>
      <w:bookmarkStart w:id="103" w:name="_Toc5653"/>
      <w:bookmarkStart w:id="104" w:name="_Toc8812"/>
      <w:bookmarkStart w:id="105" w:name="_Toc181"/>
      <w:bookmarkStart w:id="106" w:name="_Toc1693"/>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101"/>
      <w:bookmarkEnd w:id="102"/>
      <w:bookmarkEnd w:id="103"/>
      <w:bookmarkEnd w:id="104"/>
      <w:bookmarkEnd w:id="105"/>
      <w:bookmarkEnd w:id="106"/>
    </w:p>
    <w:p w:rsidR="0033739B" w:rsidRDefault="00B23849">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）项目扶持分为组建和提升两个阶段，申报提升项目的，其组建市级公共服务平台项目须已于本申报指南发布前获得通过验收的正式通知。应在资金申请报告附件中增加其组建项目的批复和验收文件。</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）项目单位</w:t>
      </w:r>
      <w:r>
        <w:rPr>
          <w:rFonts w:ascii="仿宋_GB2312" w:eastAsia="仿宋_GB2312" w:hAnsi="仿宋_GB2312" w:cs="仿宋_GB2312" w:hint="eastAsia"/>
          <w:kern w:val="0"/>
          <w:sz w:val="32"/>
          <w:szCs w:val="32"/>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rsidR="0033739B" w:rsidRDefault="00B23849">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sz w:val="32"/>
          <w:szCs w:val="32"/>
        </w:rPr>
        <w:t>项目总投资不低于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万元，项目单位上年度相关领域研发经费不低于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万元或相关领域研发经费占销售收入比例不低于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、铺底流动资金不超过项目总投资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；提升项</w:t>
      </w:r>
      <w:r>
        <w:rPr>
          <w:rFonts w:ascii="仿宋_GB2312" w:eastAsia="仿宋_GB2312" w:hAnsi="仿宋_GB2312" w:cs="仿宋_GB2312" w:hint="eastAsia"/>
          <w:kern w:val="0"/>
          <w:sz w:val="32"/>
          <w:szCs w:val="32"/>
        </w:rPr>
        <w:lastRenderedPageBreak/>
        <w:t>目建设投资不低于总投资的</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、铺底流动资金不超过项目总投资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，具体以项目实际完成情况为准。</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具有开展基础性、准公益性、开放性和专业性服务的管理机制，专业方向和服务定位明确，服务内容对产业技术创新和模式创新具有促进作用，并把以下内容作为其主要任务：</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①对外提供技术验证、质量检测、安全评估等开放性技术与信息支持服务，实现</w:t>
      </w:r>
      <w:r>
        <w:rPr>
          <w:rFonts w:ascii="仿宋_GB2312" w:eastAsia="仿宋_GB2312" w:hAnsi="仿宋_GB2312" w:cs="仿宋_GB2312" w:hint="eastAsia"/>
          <w:sz w:val="32"/>
          <w:szCs w:val="32"/>
        </w:rPr>
        <w:t>信息、数据、仪器设备等创新资源共享。</w:t>
      </w:r>
    </w:p>
    <w:p w:rsidR="0033739B" w:rsidRDefault="00B23849">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②建立、完善社会公共资源共享开放机制。</w:t>
      </w:r>
    </w:p>
    <w:p w:rsidR="0033739B" w:rsidRDefault="00B23849">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③平台建成运行后，可以通过开放性服务收入维持日常运行。</w:t>
      </w:r>
    </w:p>
    <w:p w:rsidR="0033739B" w:rsidRDefault="00B23849" w:rsidP="004B0E00">
      <w:pPr>
        <w:shd w:val="clear" w:color="auto" w:fill="FFFFFF"/>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w:t>
      </w:r>
      <w:r>
        <w:rPr>
          <w:rFonts w:ascii="仿宋_GB2312" w:eastAsia="仿宋_GB2312" w:hint="eastAsia"/>
          <w:sz w:val="32"/>
          <w:szCs w:val="32"/>
        </w:rPr>
        <w:t>项目单位</w:t>
      </w:r>
      <w:r>
        <w:rPr>
          <w:rFonts w:ascii="仿宋_GB2312" w:eastAsia="仿宋_GB2312" w:hAnsi="仿宋_GB2312" w:cs="仿宋_GB2312" w:hint="eastAsia"/>
          <w:kern w:val="0"/>
          <w:sz w:val="32"/>
          <w:szCs w:val="32"/>
        </w:rPr>
        <w:t>须具有相应的基础条件，已有技术服务团队总人数不少于</w:t>
      </w:r>
      <w:r>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人，其中专职研发或技术服务人员不少于</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人，相关研发、检测及技术服务设备原值不少于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万元，相关技术服务场地面积不少于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平方米，能为产业关键技术和设备的研究、开发、成果转化等提供支撑和保障。</w:t>
      </w:r>
      <w:bookmarkStart w:id="107" w:name="_Toc21251"/>
      <w:bookmarkStart w:id="108" w:name="_Toc13041"/>
      <w:bookmarkStart w:id="109" w:name="_Toc15384"/>
      <w:bookmarkStart w:id="110" w:name="_Toc14435"/>
      <w:bookmarkStart w:id="111" w:name="_Toc31206"/>
    </w:p>
    <w:p w:rsidR="0033739B" w:rsidRDefault="00B23849">
      <w:pPr>
        <w:pStyle w:val="a0"/>
        <w:spacing w:after="0" w:line="560" w:lineRule="exact"/>
        <w:ind w:firstLineChars="200" w:firstLine="640"/>
        <w:jc w:val="left"/>
        <w:outlineLvl w:val="0"/>
        <w:rPr>
          <w:rFonts w:ascii="黑体" w:eastAsia="黑体" w:hAnsi="黑体" w:cs="黑体"/>
          <w:bCs/>
          <w:kern w:val="0"/>
          <w:sz w:val="32"/>
          <w:szCs w:val="32"/>
        </w:rPr>
      </w:pPr>
      <w:bookmarkStart w:id="112" w:name="_Toc22493"/>
      <w:bookmarkStart w:id="113" w:name="_Toc16825"/>
      <w:bookmarkStart w:id="114" w:name="_Toc4456"/>
      <w:bookmarkStart w:id="115" w:name="_Toc2585"/>
      <w:bookmarkStart w:id="116" w:name="_Toc7424"/>
      <w:bookmarkEnd w:id="107"/>
      <w:bookmarkEnd w:id="108"/>
      <w:bookmarkEnd w:id="109"/>
      <w:bookmarkEnd w:id="110"/>
      <w:bookmarkEnd w:id="111"/>
      <w:r>
        <w:rPr>
          <w:rFonts w:ascii="黑体" w:eastAsia="黑体" w:hAnsi="黑体" w:cs="黑体" w:hint="eastAsia"/>
          <w:bCs/>
          <w:kern w:val="0"/>
          <w:sz w:val="32"/>
          <w:szCs w:val="32"/>
        </w:rPr>
        <w:t>四、申报材料</w:t>
      </w:r>
      <w:bookmarkEnd w:id="112"/>
      <w:bookmarkEnd w:id="113"/>
      <w:bookmarkEnd w:id="114"/>
      <w:bookmarkEnd w:id="115"/>
      <w:bookmarkEnd w:id="116"/>
    </w:p>
    <w:p w:rsidR="0033739B" w:rsidRDefault="00B23849">
      <w:pPr>
        <w:pStyle w:val="a0"/>
        <w:spacing w:after="0"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项目申报单位需按照附件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《资金申请报告编制大纲》要求编制项目资金申请报告，并按照附件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《资金申请报告附件清单》要求提交相关材料。</w:t>
      </w:r>
    </w:p>
    <w:p w:rsidR="0033739B" w:rsidRDefault="00B23849">
      <w:pPr>
        <w:pStyle w:val="2"/>
        <w:widowControl w:val="0"/>
        <w:snapToGrid w:val="0"/>
        <w:spacing w:line="560" w:lineRule="exact"/>
        <w:ind w:firstLine="640"/>
        <w:jc w:val="left"/>
        <w:outlineLvl w:val="0"/>
        <w:rPr>
          <w:rFonts w:ascii="黑体" w:eastAsia="黑体" w:hAnsi="黑体" w:cs="黑体"/>
          <w:b w:val="0"/>
          <w:bCs/>
          <w:color w:val="auto"/>
        </w:rPr>
      </w:pPr>
      <w:bookmarkStart w:id="117" w:name="_Toc17083"/>
      <w:bookmarkStart w:id="118" w:name="_Toc17311"/>
      <w:bookmarkStart w:id="119" w:name="_Toc1756"/>
      <w:bookmarkStart w:id="120" w:name="_Toc2134"/>
      <w:bookmarkStart w:id="121" w:name="_Toc29219"/>
      <w:r>
        <w:rPr>
          <w:rFonts w:ascii="黑体" w:eastAsia="黑体" w:hAnsi="黑体" w:cs="黑体" w:hint="eastAsia"/>
          <w:b w:val="0"/>
          <w:bCs/>
          <w:color w:val="auto"/>
        </w:rPr>
        <w:t>五、申报时间</w:t>
      </w:r>
      <w:bookmarkEnd w:id="117"/>
    </w:p>
    <w:p w:rsidR="0033739B" w:rsidRDefault="00B23849">
      <w:pPr>
        <w:pStyle w:val="a8"/>
        <w:adjustRightInd/>
        <w:ind w:firstLine="640"/>
        <w:jc w:val="left"/>
      </w:pPr>
      <w:r>
        <w:rPr>
          <w:rFonts w:hint="eastAsia"/>
        </w:rPr>
        <w:t>申报时间</w:t>
      </w:r>
      <w:r>
        <w:rPr>
          <w:rFonts w:hint="eastAsia"/>
        </w:rPr>
        <w:t>为：</w:t>
      </w:r>
      <w:r>
        <w:rPr>
          <w:rFonts w:hint="eastAsia"/>
        </w:rPr>
        <w:t>2023</w:t>
      </w:r>
      <w:r>
        <w:rPr>
          <w:rFonts w:hint="eastAsia"/>
        </w:rPr>
        <w:t>年</w:t>
      </w:r>
      <w:r>
        <w:rPr>
          <w:rFonts w:hint="eastAsia"/>
        </w:rPr>
        <w:t>5</w:t>
      </w:r>
      <w:r>
        <w:rPr>
          <w:rFonts w:hint="eastAsia"/>
        </w:rPr>
        <w:t>月</w:t>
      </w:r>
      <w:r>
        <w:rPr>
          <w:rFonts w:hint="eastAsia"/>
        </w:rPr>
        <w:t>8</w:t>
      </w:r>
      <w:r>
        <w:rPr>
          <w:rFonts w:hint="eastAsia"/>
        </w:rPr>
        <w:t>日</w:t>
      </w:r>
      <w:r>
        <w:rPr>
          <w:rFonts w:hint="eastAsia"/>
        </w:rPr>
        <w:t>9:00</w:t>
      </w:r>
      <w:r>
        <w:rPr>
          <w:rFonts w:hint="eastAsia"/>
        </w:rPr>
        <w:t>至</w:t>
      </w:r>
      <w:r>
        <w:rPr>
          <w:rFonts w:hint="eastAsia"/>
        </w:rPr>
        <w:t>2023</w:t>
      </w:r>
      <w:r>
        <w:rPr>
          <w:rFonts w:hint="eastAsia"/>
        </w:rPr>
        <w:t>年</w:t>
      </w:r>
      <w:r>
        <w:rPr>
          <w:rFonts w:hint="eastAsia"/>
        </w:rPr>
        <w:t>6</w:t>
      </w:r>
      <w:r>
        <w:rPr>
          <w:rFonts w:hint="eastAsia"/>
        </w:rPr>
        <w:t>月</w:t>
      </w:r>
      <w:r>
        <w:rPr>
          <w:rFonts w:hint="eastAsia"/>
        </w:rPr>
        <w:t>8</w:t>
      </w:r>
      <w:r>
        <w:rPr>
          <w:rFonts w:hint="eastAsia"/>
        </w:rPr>
        <w:t>日</w:t>
      </w:r>
      <w:r>
        <w:rPr>
          <w:rFonts w:hint="eastAsia"/>
        </w:rPr>
        <w:t>18:00</w:t>
      </w:r>
      <w:r>
        <w:rPr>
          <w:rFonts w:hint="eastAsia"/>
        </w:rPr>
        <w:t>。</w:t>
      </w:r>
    </w:p>
    <w:p w:rsidR="0033739B" w:rsidRDefault="00B23849">
      <w:pPr>
        <w:pStyle w:val="a0"/>
        <w:spacing w:after="0" w:line="560" w:lineRule="exact"/>
        <w:ind w:firstLineChars="200" w:firstLine="640"/>
        <w:jc w:val="left"/>
        <w:outlineLvl w:val="0"/>
        <w:rPr>
          <w:rFonts w:ascii="黑体" w:eastAsia="黑体" w:hAnsi="黑体" w:cs="黑体"/>
          <w:bCs/>
          <w:kern w:val="0"/>
          <w:sz w:val="32"/>
          <w:szCs w:val="32"/>
        </w:rPr>
      </w:pPr>
      <w:bookmarkStart w:id="122" w:name="_Toc15955"/>
      <w:r>
        <w:rPr>
          <w:rFonts w:ascii="黑体" w:eastAsia="黑体" w:hAnsi="黑体" w:cs="黑体" w:hint="eastAsia"/>
          <w:bCs/>
          <w:kern w:val="0"/>
          <w:sz w:val="32"/>
          <w:szCs w:val="32"/>
        </w:rPr>
        <w:lastRenderedPageBreak/>
        <w:t>六、申报路径</w:t>
      </w:r>
      <w:bookmarkEnd w:id="118"/>
      <w:bookmarkEnd w:id="119"/>
      <w:bookmarkEnd w:id="120"/>
      <w:bookmarkEnd w:id="121"/>
      <w:bookmarkEnd w:id="122"/>
    </w:p>
    <w:p w:rsidR="0033739B" w:rsidRDefault="00B23849">
      <w:pPr>
        <w:pStyle w:val="a4"/>
        <w:spacing w:before="0" w:after="0" w:line="560" w:lineRule="exact"/>
        <w:ind w:firstLineChars="200" w:firstLine="616"/>
        <w:jc w:val="left"/>
        <w:outlineLvl w:val="9"/>
        <w:rPr>
          <w:rFonts w:ascii="仿宋_GB2312" w:eastAsia="仿宋_GB2312" w:hAnsi="仿宋_GB2312" w:cs="仿宋_GB2312"/>
          <w:b w:val="0"/>
          <w:kern w:val="0"/>
        </w:rPr>
      </w:pPr>
      <w:bookmarkStart w:id="123" w:name="_Toc17260"/>
      <w:bookmarkStart w:id="124" w:name="_Toc5589"/>
      <w:bookmarkStart w:id="125" w:name="_Toc8952"/>
      <w:bookmarkStart w:id="126" w:name="_Toc13101"/>
      <w:bookmarkStart w:id="127" w:name="_Toc23294"/>
      <w:bookmarkStart w:id="128" w:name="_Toc13094"/>
      <w:r>
        <w:rPr>
          <w:rFonts w:ascii="仿宋_GB2312" w:eastAsia="仿宋_GB2312" w:hAnsi="仿宋_GB2312" w:cs="仿宋_GB2312" w:hint="eastAsia"/>
          <w:b w:val="0"/>
          <w:spacing w:val="-6"/>
          <w:kern w:val="0"/>
        </w:rPr>
        <w:t>项目申报单位应登录广东政务服务网在线申报，申报网址为</w:t>
      </w:r>
      <w:r>
        <w:rPr>
          <w:rFonts w:ascii="仿宋_GB2312" w:eastAsia="仿宋_GB2312" w:hAnsi="Times New Roman" w:hint="eastAsia"/>
          <w:b w:val="0"/>
          <w:bCs w:val="0"/>
          <w:color w:val="000000"/>
        </w:rPr>
        <w:t>http://www.gdzwfw.gov.cn/portal/guide/11440300693966093K3442001031000</w:t>
      </w:r>
      <w:r>
        <w:rPr>
          <w:rFonts w:ascii="仿宋_GB2312" w:eastAsia="仿宋_GB2312" w:hAnsi="仿宋_GB2312" w:cs="仿宋_GB2312" w:hint="eastAsia"/>
          <w:b w:val="0"/>
          <w:kern w:val="0"/>
        </w:rPr>
        <w:t>，无需提交纸质版申报材料</w:t>
      </w:r>
      <w:r>
        <w:rPr>
          <w:rFonts w:ascii="仿宋_GB2312" w:eastAsia="仿宋_GB2312" w:hAnsi="仿宋_GB2312" w:cs="仿宋_GB2312" w:hint="eastAsia"/>
        </w:rPr>
        <w:t>（</w:t>
      </w:r>
      <w:r>
        <w:rPr>
          <w:rFonts w:ascii="仿宋_GB2312" w:eastAsia="仿宋_GB2312" w:hAnsi="仿宋_GB2312" w:cs="仿宋_GB2312" w:hint="eastAsia"/>
        </w:rPr>
        <w:t>涉密项目书面报送</w:t>
      </w:r>
      <w:r>
        <w:rPr>
          <w:rFonts w:ascii="仿宋_GB2312" w:eastAsia="仿宋_GB2312" w:hAnsi="仿宋_GB2312" w:cs="仿宋_GB2312" w:hint="eastAsia"/>
        </w:rPr>
        <w:t>）</w:t>
      </w:r>
      <w:r>
        <w:rPr>
          <w:rFonts w:ascii="仿宋_GB2312" w:eastAsia="仿宋_GB2312" w:hAnsi="仿宋_GB2312" w:cs="仿宋_GB2312" w:hint="eastAsia"/>
          <w:b w:val="0"/>
          <w:kern w:val="0"/>
        </w:rPr>
        <w:t>。</w:t>
      </w:r>
      <w:bookmarkEnd w:id="123"/>
      <w:bookmarkEnd w:id="124"/>
      <w:bookmarkEnd w:id="125"/>
      <w:bookmarkEnd w:id="126"/>
      <w:bookmarkEnd w:id="127"/>
      <w:bookmarkEnd w:id="128"/>
    </w:p>
    <w:p w:rsidR="0033739B" w:rsidRDefault="00B23849">
      <w:pPr>
        <w:pStyle w:val="a0"/>
        <w:snapToGrid w:val="0"/>
        <w:spacing w:after="0" w:line="560" w:lineRule="exact"/>
        <w:ind w:firstLineChars="200" w:firstLine="640"/>
        <w:jc w:val="left"/>
        <w:outlineLvl w:val="0"/>
        <w:rPr>
          <w:rFonts w:ascii="黑体" w:eastAsia="黑体" w:hAnsi="黑体" w:cs="黑体"/>
          <w:bCs/>
          <w:kern w:val="0"/>
          <w:sz w:val="32"/>
          <w:szCs w:val="32"/>
        </w:rPr>
      </w:pPr>
      <w:bookmarkStart w:id="129" w:name="_Toc5846"/>
      <w:r>
        <w:rPr>
          <w:rFonts w:ascii="黑体" w:eastAsia="黑体" w:hAnsi="黑体" w:cs="黑体" w:hint="eastAsia"/>
          <w:bCs/>
          <w:kern w:val="0"/>
          <w:sz w:val="32"/>
          <w:szCs w:val="32"/>
        </w:rPr>
        <w:t>七、办理流程</w:t>
      </w:r>
      <w:bookmarkEnd w:id="129"/>
    </w:p>
    <w:p w:rsidR="0033739B" w:rsidRDefault="00B23849">
      <w:pPr>
        <w:pStyle w:val="a8"/>
        <w:adjustRightInd/>
        <w:ind w:firstLine="640"/>
        <w:jc w:val="left"/>
      </w:pPr>
      <w:r>
        <w:rPr>
          <w:rFonts w:hint="eastAsia"/>
        </w:rPr>
        <w:t>项目申报—项目初审—第三方评审机构评审</w:t>
      </w:r>
      <w:proofErr w:type="gramStart"/>
      <w:r>
        <w:rPr>
          <w:rFonts w:hint="eastAsia"/>
        </w:rPr>
        <w:t>—现场</w:t>
      </w:r>
      <w:proofErr w:type="gramEnd"/>
      <w:r>
        <w:rPr>
          <w:rFonts w:hint="eastAsia"/>
        </w:rPr>
        <w:t>核查—征求各部门意见—公示—下达扶持计划—下达项目批复或签订项目合同。</w:t>
      </w:r>
    </w:p>
    <w:p w:rsidR="0033739B" w:rsidRDefault="00B23849">
      <w:pPr>
        <w:pStyle w:val="a0"/>
        <w:spacing w:after="0" w:line="560" w:lineRule="exact"/>
        <w:ind w:firstLineChars="200" w:firstLine="640"/>
        <w:jc w:val="left"/>
        <w:outlineLvl w:val="0"/>
        <w:rPr>
          <w:rFonts w:ascii="黑体" w:eastAsia="黑体" w:hAnsi="黑体" w:cs="黑体"/>
          <w:bCs/>
          <w:kern w:val="0"/>
          <w:sz w:val="32"/>
          <w:szCs w:val="32"/>
        </w:rPr>
      </w:pPr>
      <w:bookmarkStart w:id="130" w:name="_Toc1406"/>
      <w:bookmarkStart w:id="131" w:name="_Toc19104"/>
      <w:bookmarkStart w:id="132" w:name="_Toc11571"/>
      <w:bookmarkStart w:id="133" w:name="_Toc25038"/>
      <w:bookmarkStart w:id="134" w:name="_Toc29127"/>
      <w:r>
        <w:rPr>
          <w:rFonts w:ascii="黑体" w:eastAsia="黑体" w:hAnsi="黑体" w:cs="黑体" w:hint="eastAsia"/>
          <w:bCs/>
          <w:kern w:val="0"/>
          <w:sz w:val="32"/>
          <w:szCs w:val="32"/>
        </w:rPr>
        <w:t>八、注意事项</w:t>
      </w:r>
      <w:bookmarkEnd w:id="130"/>
      <w:bookmarkEnd w:id="131"/>
      <w:bookmarkEnd w:id="132"/>
      <w:bookmarkEnd w:id="133"/>
      <w:bookmarkEnd w:id="134"/>
    </w:p>
    <w:p w:rsidR="0033739B" w:rsidRDefault="00B23849">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rsidR="0033739B" w:rsidRDefault="00B23849">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根据《深圳市促进重大科技基础设施和大型科研仪器开放共享管理办法》要求，对工程研究中心、公共服务平台和注册许可认证扶持计划项目，单台（套）使用专项资金</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万元人民币以上购置建设的用于科</w:t>
      </w:r>
      <w:r>
        <w:rPr>
          <w:rFonts w:ascii="仿宋_GB2312" w:eastAsia="仿宋_GB2312" w:hAnsi="仿宋_GB2312" w:cs="仿宋_GB2312" w:hint="eastAsia"/>
          <w:kern w:val="0"/>
          <w:sz w:val="32"/>
          <w:szCs w:val="32"/>
        </w:rPr>
        <w:t>学研究和技术开发活动的科学仪器设备，项目单位应及时完成仪器设备购置评议，并在市共享平台对外开展服务，按要求开展仪器设备开放共享年度考核。</w:t>
      </w:r>
    </w:p>
    <w:p w:rsidR="0033739B" w:rsidRDefault="00B23849">
      <w:pPr>
        <w:pStyle w:val="a0"/>
        <w:spacing w:after="0"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日，建设期一般不</w:t>
      </w:r>
      <w:r>
        <w:rPr>
          <w:rFonts w:ascii="仿宋_GB2312" w:eastAsia="仿宋_GB2312" w:hAnsi="仿宋_GB2312" w:cs="仿宋_GB2312" w:hint="eastAsia"/>
          <w:kern w:val="0"/>
          <w:sz w:val="32"/>
          <w:szCs w:val="32"/>
        </w:rPr>
        <w:lastRenderedPageBreak/>
        <w:t>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年，截至项目申报结束之日，项目已完成投资额占总投资比例不得超过</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w:t>
      </w:r>
    </w:p>
    <w:p w:rsidR="0033739B" w:rsidRDefault="00B23849">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银行贷款承诺＋银行贷款≥项目总投资，其中自有资金不低于项目总投资的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），事业单位、社会团体申报项目的，不得使用财政资金作为项目自筹资金来源。</w:t>
      </w:r>
    </w:p>
    <w:p w:rsidR="0033739B" w:rsidRDefault="00B23849">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（五）项目应符合国家产业政策，落实节能、降耗、环保、安全等要求；已按有关规定取得项目备案或核准文件，且时限未超过</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33739B" w:rsidRDefault="00B23849">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33739B" w:rsidRDefault="00B23849">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申报项目要提供思路清晰的项目建设方案，提出明确可量化的项目建设指标，包括新（改）建场地面积、产能指标、知识产权数量、研发人员数量、关键技术指标等。</w:t>
      </w:r>
      <w:r>
        <w:rPr>
          <w:rFonts w:ascii="仿宋_GB2312" w:eastAsia="仿宋_GB2312" w:hAnsi="仿宋_GB2312" w:cs="仿宋_GB2312" w:hint="eastAsia"/>
          <w:kern w:val="0"/>
          <w:sz w:val="32"/>
          <w:szCs w:val="32"/>
        </w:rPr>
        <w:t>管理体制和运行机制规范。</w:t>
      </w:r>
    </w:p>
    <w:p w:rsidR="0033739B" w:rsidRDefault="00B23849">
      <w:pPr>
        <w:pStyle w:val="a0"/>
        <w:spacing w:after="0" w:line="56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（八）同一单位建设内容相同或部分相同的项目不得向市有关部门多头申报。经核实属多头申报的项目，将取消申</w:t>
      </w:r>
      <w:r>
        <w:rPr>
          <w:rFonts w:ascii="仿宋_GB2312" w:eastAsia="仿宋_GB2312" w:hAnsi="仿宋_GB2312" w:cs="仿宋_GB2312" w:hint="eastAsia"/>
          <w:kern w:val="0"/>
          <w:sz w:val="32"/>
          <w:szCs w:val="32"/>
        </w:rPr>
        <w:t>报资格并追究申报单位责任。</w:t>
      </w:r>
    </w:p>
    <w:p w:rsidR="0033739B" w:rsidRDefault="0033739B">
      <w:pPr>
        <w:pStyle w:val="a0"/>
        <w:spacing w:after="0" w:line="560" w:lineRule="exact"/>
        <w:ind w:firstLineChars="200" w:firstLine="640"/>
        <w:rPr>
          <w:rFonts w:ascii="黑体" w:eastAsia="黑体" w:hAnsi="黑体" w:cs="黑体"/>
          <w:bCs/>
          <w:kern w:val="0"/>
          <w:sz w:val="32"/>
          <w:szCs w:val="32"/>
        </w:rPr>
        <w:sectPr w:rsidR="0033739B">
          <w:headerReference w:type="default" r:id="rId11"/>
          <w:footerReference w:type="even" r:id="rId12"/>
          <w:footerReference w:type="default" r:id="rId13"/>
          <w:headerReference w:type="first" r:id="rId14"/>
          <w:footerReference w:type="first" r:id="rId15"/>
          <w:pgSz w:w="11906" w:h="16838"/>
          <w:pgMar w:top="2041" w:right="1474" w:bottom="1984" w:left="1587" w:header="851" w:footer="992" w:gutter="0"/>
          <w:pgNumType w:start="1"/>
          <w:cols w:space="720"/>
          <w:titlePg/>
          <w:docGrid w:type="lines" w:linePitch="312"/>
        </w:sectPr>
      </w:pPr>
    </w:p>
    <w:p w:rsidR="0033739B" w:rsidRDefault="00B23849">
      <w:pPr>
        <w:shd w:val="clear" w:color="auto" w:fill="FFFFFF"/>
        <w:spacing w:line="560" w:lineRule="exact"/>
        <w:jc w:val="left"/>
        <w:outlineLvl w:val="0"/>
        <w:rPr>
          <w:rFonts w:ascii="黑体" w:eastAsia="黑体" w:hAnsi="黑体" w:cs="黑体"/>
          <w:bCs/>
          <w:color w:val="000000"/>
          <w:kern w:val="0"/>
          <w:sz w:val="32"/>
          <w:szCs w:val="32"/>
        </w:rPr>
      </w:pPr>
      <w:bookmarkStart w:id="135" w:name="_Toc18168"/>
      <w:bookmarkStart w:id="136" w:name="_Toc15564"/>
      <w:bookmarkStart w:id="137" w:name="_Toc16739"/>
      <w:bookmarkStart w:id="138" w:name="_Toc24512"/>
      <w:bookmarkStart w:id="139" w:name="_Toc19999"/>
      <w:r>
        <w:rPr>
          <w:rFonts w:ascii="黑体" w:eastAsia="黑体" w:hAnsi="黑体" w:cs="黑体" w:hint="eastAsia"/>
          <w:bCs/>
          <w:color w:val="000000"/>
          <w:kern w:val="0"/>
          <w:sz w:val="32"/>
          <w:szCs w:val="32"/>
        </w:rPr>
        <w:lastRenderedPageBreak/>
        <w:t>附件</w:t>
      </w:r>
      <w:bookmarkEnd w:id="135"/>
      <w:bookmarkEnd w:id="136"/>
      <w:bookmarkEnd w:id="137"/>
      <w:bookmarkEnd w:id="138"/>
      <w:r>
        <w:rPr>
          <w:rFonts w:ascii="黑体" w:eastAsia="黑体" w:hAnsi="黑体" w:cs="黑体" w:hint="eastAsia"/>
          <w:bCs/>
          <w:color w:val="000000"/>
          <w:kern w:val="0"/>
          <w:sz w:val="32"/>
          <w:szCs w:val="32"/>
        </w:rPr>
        <w:t>1</w:t>
      </w:r>
      <w:bookmarkEnd w:id="139"/>
    </w:p>
    <w:p w:rsidR="0033739B" w:rsidRDefault="0033739B">
      <w:pPr>
        <w:spacing w:line="640" w:lineRule="exact"/>
        <w:jc w:val="center"/>
        <w:rPr>
          <w:rFonts w:ascii="黑体" w:eastAsia="黑体" w:hAnsi="黑体" w:cs="Calibri"/>
          <w:bCs/>
          <w:szCs w:val="32"/>
        </w:rPr>
      </w:pPr>
    </w:p>
    <w:p w:rsidR="0033739B" w:rsidRDefault="0033739B">
      <w:pPr>
        <w:spacing w:line="640" w:lineRule="exact"/>
        <w:jc w:val="center"/>
        <w:rPr>
          <w:rFonts w:ascii="宋体" w:hAnsi="宋体" w:cs="Calibri"/>
          <w:b/>
          <w:bCs/>
          <w:sz w:val="72"/>
          <w:szCs w:val="72"/>
        </w:rPr>
      </w:pPr>
    </w:p>
    <w:p w:rsidR="0033739B" w:rsidRDefault="00B23849">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33739B" w:rsidRDefault="00B23849">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33739B" w:rsidRDefault="00B23849">
      <w:pPr>
        <w:spacing w:beforeLines="100" w:before="573" w:line="640" w:lineRule="exact"/>
        <w:jc w:val="center"/>
        <w:rPr>
          <w:rFonts w:ascii="宋体" w:hAnsi="宋体" w:cs="Arial"/>
          <w:b/>
          <w:bCs/>
          <w:spacing w:val="2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33739B" w:rsidRDefault="0033739B">
      <w:pPr>
        <w:spacing w:line="640" w:lineRule="exact"/>
        <w:jc w:val="center"/>
        <w:rPr>
          <w:rFonts w:cs="Calibri"/>
        </w:rPr>
      </w:pPr>
    </w:p>
    <w:p w:rsidR="0033739B" w:rsidRDefault="0033739B">
      <w:pPr>
        <w:spacing w:line="640" w:lineRule="exact"/>
        <w:jc w:val="center"/>
        <w:rPr>
          <w:rFonts w:cs="Calibri"/>
        </w:rPr>
      </w:pPr>
    </w:p>
    <w:p w:rsidR="0033739B" w:rsidRDefault="00B23849">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33739B" w:rsidRDefault="00B23849">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33739B" w:rsidRDefault="00B23849">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33739B" w:rsidRDefault="00B23849">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b/>
          <w:sz w:val="30"/>
        </w:rPr>
        <w:t xml:space="preserve"> </w:t>
      </w:r>
      <w:r>
        <w:rPr>
          <w:rFonts w:ascii="宋体" w:hAnsi="宋体" w:cs="Calibri"/>
          <w:b/>
          <w:spacing w:val="-14"/>
          <w:sz w:val="30"/>
          <w:u w:val="single"/>
        </w:rPr>
        <w:t xml:space="preserve">                                          </w:t>
      </w:r>
    </w:p>
    <w:p w:rsidR="0033739B" w:rsidRDefault="0033739B">
      <w:pPr>
        <w:snapToGrid w:val="0"/>
        <w:spacing w:line="640" w:lineRule="exact"/>
        <w:jc w:val="center"/>
        <w:rPr>
          <w:rFonts w:cs="Calibri"/>
          <w:u w:val="single"/>
        </w:rPr>
      </w:pPr>
    </w:p>
    <w:p w:rsidR="0033739B" w:rsidRDefault="0033739B">
      <w:pPr>
        <w:spacing w:line="640" w:lineRule="exact"/>
        <w:jc w:val="center"/>
        <w:rPr>
          <w:rFonts w:cs="Calibri"/>
        </w:rPr>
      </w:pPr>
    </w:p>
    <w:p w:rsidR="0033739B" w:rsidRDefault="0033739B">
      <w:pPr>
        <w:spacing w:line="640" w:lineRule="exact"/>
        <w:jc w:val="center"/>
        <w:rPr>
          <w:rFonts w:cs="Calibri"/>
        </w:rPr>
      </w:pPr>
    </w:p>
    <w:p w:rsidR="0033739B" w:rsidRDefault="0033739B">
      <w:pPr>
        <w:spacing w:line="640" w:lineRule="exact"/>
        <w:jc w:val="center"/>
        <w:rPr>
          <w:rFonts w:cs="Calibri"/>
        </w:rPr>
      </w:pPr>
    </w:p>
    <w:p w:rsidR="0033739B" w:rsidRDefault="00B23849">
      <w:pPr>
        <w:spacing w:line="640" w:lineRule="exact"/>
        <w:jc w:val="center"/>
        <w:rPr>
          <w:rFonts w:ascii="黑体" w:eastAsia="黑体" w:cs="Calibri"/>
          <w:bCs/>
          <w:sz w:val="36"/>
          <w:szCs w:val="36"/>
        </w:rPr>
        <w:sectPr w:rsidR="0033739B">
          <w:headerReference w:type="default" r:id="rId16"/>
          <w:footerReference w:type="default" r:id="rId17"/>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33739B" w:rsidRDefault="0033739B">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33739B" w:rsidRDefault="00B23849">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资金申请报告编制大纲</w:t>
      </w:r>
    </w:p>
    <w:p w:rsidR="0033739B" w:rsidRDefault="00B23849">
      <w:pPr>
        <w:pStyle w:val="a0"/>
        <w:spacing w:after="0" w:line="560" w:lineRule="exact"/>
        <w:ind w:firstLine="0"/>
        <w:jc w:val="center"/>
        <w:outlineLvl w:val="1"/>
        <w:rPr>
          <w:rFonts w:ascii="楷体_GB2312" w:eastAsia="楷体_GB2312" w:hAnsi="楷体_GB2312" w:cs="楷体_GB2312"/>
          <w:bCs/>
          <w:spacing w:val="-17"/>
          <w:sz w:val="32"/>
          <w:szCs w:val="32"/>
        </w:rPr>
      </w:pPr>
      <w:bookmarkStart w:id="140" w:name="_Toc15286"/>
      <w:bookmarkStart w:id="141" w:name="_Toc11052"/>
      <w:bookmarkStart w:id="142" w:name="_Toc23133"/>
      <w:bookmarkStart w:id="143" w:name="_Toc17478"/>
      <w:bookmarkStart w:id="144" w:name="_Toc17840"/>
      <w:r>
        <w:rPr>
          <w:rFonts w:ascii="楷体_GB2312" w:eastAsia="楷体_GB2312" w:hAnsi="楷体_GB2312" w:cs="楷体_GB2312" w:hint="eastAsia"/>
          <w:bCs/>
          <w:color w:val="000000"/>
          <w:spacing w:val="-17"/>
          <w:kern w:val="0"/>
          <w:sz w:val="32"/>
          <w:szCs w:val="32"/>
        </w:rPr>
        <w:t>（</w:t>
      </w:r>
      <w:r>
        <w:rPr>
          <w:rFonts w:ascii="楷体_GB2312" w:eastAsia="楷体_GB2312" w:hAnsi="楷体_GB2312" w:cs="楷体_GB2312" w:hint="eastAsia"/>
          <w:bCs/>
          <w:spacing w:val="-17"/>
          <w:kern w:val="0"/>
          <w:sz w:val="32"/>
          <w:szCs w:val="32"/>
        </w:rPr>
        <w:t>工程研究中心、公共服务平台</w:t>
      </w:r>
      <w:r>
        <w:rPr>
          <w:rFonts w:ascii="楷体_GB2312" w:eastAsia="楷体_GB2312" w:hAnsi="楷体_GB2312" w:cs="楷体_GB2312" w:hint="eastAsia"/>
          <w:bCs/>
          <w:spacing w:val="-17"/>
          <w:kern w:val="0"/>
          <w:sz w:val="32"/>
          <w:szCs w:val="32"/>
        </w:rPr>
        <w:t>适用</w:t>
      </w:r>
      <w:r>
        <w:rPr>
          <w:rFonts w:ascii="楷体_GB2312" w:eastAsia="楷体_GB2312" w:hAnsi="楷体_GB2312" w:cs="楷体_GB2312" w:hint="eastAsia"/>
          <w:bCs/>
          <w:color w:val="000000"/>
          <w:spacing w:val="-17"/>
          <w:kern w:val="0"/>
          <w:sz w:val="32"/>
          <w:szCs w:val="32"/>
        </w:rPr>
        <w:t>）</w:t>
      </w:r>
      <w:bookmarkEnd w:id="140"/>
      <w:bookmarkEnd w:id="141"/>
      <w:bookmarkEnd w:id="142"/>
      <w:bookmarkEnd w:id="143"/>
      <w:bookmarkEnd w:id="144"/>
    </w:p>
    <w:p w:rsidR="0033739B" w:rsidRDefault="00B23849">
      <w:pPr>
        <w:spacing w:line="560" w:lineRule="exact"/>
        <w:ind w:firstLineChars="200" w:firstLine="640"/>
        <w:jc w:val="left"/>
        <w:outlineLvl w:val="0"/>
        <w:rPr>
          <w:rFonts w:ascii="黑体" w:eastAsia="黑体" w:hAnsi="黑体" w:cs="黑体"/>
          <w:sz w:val="32"/>
          <w:szCs w:val="32"/>
        </w:rPr>
      </w:pPr>
      <w:bookmarkStart w:id="145" w:name="_Toc24090"/>
      <w:bookmarkStart w:id="146" w:name="_Toc28723"/>
      <w:bookmarkStart w:id="147" w:name="_Toc8524"/>
      <w:bookmarkStart w:id="148" w:name="_Toc18246"/>
      <w:bookmarkStart w:id="149" w:name="_Toc536"/>
      <w:r>
        <w:rPr>
          <w:rFonts w:ascii="黑体" w:eastAsia="黑体" w:hAnsi="黑体" w:cs="黑体" w:hint="eastAsia"/>
          <w:sz w:val="32"/>
          <w:szCs w:val="32"/>
        </w:rPr>
        <w:t>一、项目摘要（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145"/>
      <w:bookmarkEnd w:id="146"/>
      <w:bookmarkEnd w:id="147"/>
      <w:bookmarkEnd w:id="148"/>
      <w:bookmarkEnd w:id="149"/>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w:t>
      </w:r>
      <w:proofErr w:type="gramStart"/>
      <w:r>
        <w:rPr>
          <w:rFonts w:ascii="仿宋_GB2312" w:eastAsia="仿宋_GB2312" w:hAnsi="仿宋_GB2312" w:cs="仿宋_GB2312" w:hint="eastAsia"/>
          <w:sz w:val="32"/>
          <w:szCs w:val="32"/>
        </w:rPr>
        <w:t>需总结</w:t>
      </w:r>
      <w:proofErr w:type="gramEnd"/>
      <w:r>
        <w:rPr>
          <w:rFonts w:ascii="仿宋_GB2312" w:eastAsia="仿宋_GB2312" w:hAnsi="仿宋_GB2312" w:cs="仿宋_GB2312" w:hint="eastAsia"/>
          <w:sz w:val="32"/>
          <w:szCs w:val="32"/>
        </w:rPr>
        <w:t>原组建项目建设情况。</w:t>
      </w:r>
    </w:p>
    <w:p w:rsidR="0033739B" w:rsidRDefault="00B23849">
      <w:pPr>
        <w:spacing w:line="560" w:lineRule="exact"/>
        <w:ind w:firstLineChars="200" w:firstLine="640"/>
        <w:jc w:val="left"/>
        <w:outlineLvl w:val="0"/>
        <w:rPr>
          <w:rFonts w:ascii="黑体" w:eastAsia="黑体" w:hAnsi="黑体" w:cs="黑体"/>
          <w:sz w:val="32"/>
          <w:szCs w:val="32"/>
        </w:rPr>
      </w:pPr>
      <w:bookmarkStart w:id="150" w:name="_Toc18757"/>
      <w:bookmarkStart w:id="151" w:name="_Toc3843"/>
      <w:bookmarkStart w:id="152" w:name="_Toc29186"/>
      <w:bookmarkStart w:id="153" w:name="_Toc8719"/>
      <w:bookmarkStart w:id="154" w:name="_Toc16743"/>
      <w:r>
        <w:rPr>
          <w:rFonts w:ascii="黑体" w:eastAsia="黑体" w:hAnsi="黑体" w:cs="黑体" w:hint="eastAsia"/>
          <w:sz w:val="32"/>
          <w:szCs w:val="32"/>
        </w:rPr>
        <w:t>二、项目建设依据、背景与意义</w:t>
      </w:r>
      <w:bookmarkEnd w:id="150"/>
      <w:bookmarkEnd w:id="151"/>
      <w:bookmarkEnd w:id="152"/>
      <w:bookmarkEnd w:id="153"/>
      <w:bookmarkEnd w:id="154"/>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33739B" w:rsidRDefault="00B23849">
      <w:pPr>
        <w:spacing w:line="560" w:lineRule="exact"/>
        <w:ind w:firstLineChars="200" w:firstLine="640"/>
        <w:jc w:val="left"/>
        <w:outlineLvl w:val="0"/>
        <w:rPr>
          <w:rFonts w:ascii="黑体" w:eastAsia="黑体" w:hAnsi="黑体" w:cs="黑体"/>
          <w:sz w:val="32"/>
          <w:szCs w:val="32"/>
        </w:rPr>
      </w:pPr>
      <w:bookmarkStart w:id="155" w:name="_Toc17994"/>
      <w:bookmarkStart w:id="156" w:name="_Toc2039"/>
      <w:bookmarkStart w:id="157" w:name="_Toc2007"/>
      <w:bookmarkStart w:id="158" w:name="_Toc9780"/>
      <w:bookmarkStart w:id="159" w:name="_Toc13990"/>
      <w:r>
        <w:rPr>
          <w:rFonts w:ascii="黑体" w:eastAsia="黑体" w:hAnsi="黑体" w:cs="黑体" w:hint="eastAsia"/>
          <w:sz w:val="32"/>
          <w:szCs w:val="32"/>
        </w:rPr>
        <w:t>三、技术发展与应用前景分析</w:t>
      </w:r>
      <w:bookmarkEnd w:id="155"/>
      <w:bookmarkEnd w:id="156"/>
      <w:bookmarkEnd w:id="157"/>
      <w:bookmarkEnd w:id="158"/>
      <w:bookmarkEnd w:id="159"/>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包括国内外技术状况与发展趋势预测分析、产业发展面临的瓶颈问题、技术发展比较（包括本单位技术水平优势和劣势、关键技术突破点）。</w:t>
      </w:r>
    </w:p>
    <w:p w:rsidR="0033739B" w:rsidRDefault="00B23849">
      <w:pPr>
        <w:spacing w:line="560" w:lineRule="exact"/>
        <w:ind w:firstLineChars="200" w:firstLine="640"/>
        <w:jc w:val="left"/>
        <w:outlineLvl w:val="0"/>
        <w:rPr>
          <w:rFonts w:ascii="黑体" w:eastAsia="黑体" w:hAnsi="黑体" w:cs="黑体"/>
          <w:sz w:val="32"/>
          <w:szCs w:val="32"/>
        </w:rPr>
      </w:pPr>
      <w:bookmarkStart w:id="160" w:name="_Toc24893"/>
      <w:bookmarkStart w:id="161" w:name="_Toc19535"/>
      <w:bookmarkStart w:id="162" w:name="_Toc32580"/>
      <w:bookmarkStart w:id="163" w:name="_Toc20393"/>
      <w:bookmarkStart w:id="164" w:name="_Toc25389"/>
      <w:r>
        <w:rPr>
          <w:rFonts w:ascii="黑体" w:eastAsia="黑体" w:hAnsi="黑体" w:cs="黑体" w:hint="eastAsia"/>
          <w:sz w:val="32"/>
          <w:szCs w:val="32"/>
        </w:rPr>
        <w:t>四、主要方向、任务与目标</w:t>
      </w:r>
      <w:bookmarkEnd w:id="160"/>
      <w:bookmarkEnd w:id="161"/>
      <w:bookmarkEnd w:id="162"/>
      <w:bookmarkEnd w:id="163"/>
      <w:bookmarkEnd w:id="164"/>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33739B" w:rsidRDefault="00B23849">
      <w:pPr>
        <w:spacing w:line="560" w:lineRule="exact"/>
        <w:ind w:firstLineChars="200" w:firstLine="640"/>
        <w:jc w:val="left"/>
        <w:outlineLvl w:val="0"/>
        <w:rPr>
          <w:rFonts w:ascii="黑体" w:eastAsia="黑体" w:hAnsi="黑体" w:cs="黑体"/>
          <w:sz w:val="32"/>
          <w:szCs w:val="32"/>
        </w:rPr>
      </w:pPr>
      <w:bookmarkStart w:id="165" w:name="_Toc10700"/>
      <w:bookmarkStart w:id="166" w:name="_Toc6823"/>
      <w:bookmarkStart w:id="167" w:name="_Toc14783"/>
      <w:bookmarkStart w:id="168" w:name="_Toc28196"/>
      <w:bookmarkStart w:id="169" w:name="_Toc17287"/>
      <w:r>
        <w:rPr>
          <w:rFonts w:ascii="黑体" w:eastAsia="黑体" w:hAnsi="黑体" w:cs="黑体" w:hint="eastAsia"/>
          <w:sz w:val="32"/>
          <w:szCs w:val="32"/>
        </w:rPr>
        <w:t>五、项目申报单位的基本情况</w:t>
      </w:r>
      <w:bookmarkEnd w:id="165"/>
      <w:bookmarkEnd w:id="166"/>
      <w:bookmarkEnd w:id="167"/>
      <w:bookmarkEnd w:id="168"/>
      <w:bookmarkEnd w:id="169"/>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w:t>
      </w:r>
      <w:r>
        <w:rPr>
          <w:rFonts w:ascii="仿宋_GB2312" w:eastAsia="仿宋_GB2312" w:hAnsi="仿宋_GB2312" w:cs="仿宋_GB2312" w:hint="eastAsia"/>
          <w:sz w:val="32"/>
          <w:szCs w:val="32"/>
        </w:rPr>
        <w:lastRenderedPageBreak/>
        <w:t>项目负责人基本情况及主要股东概况、已通过的有关企业</w:t>
      </w:r>
      <w:r>
        <w:rPr>
          <w:rFonts w:ascii="仿宋_GB2312" w:eastAsia="仿宋_GB2312" w:hAnsi="仿宋_GB2312" w:cs="仿宋_GB2312" w:hint="eastAsia"/>
          <w:sz w:val="32"/>
          <w:szCs w:val="32"/>
        </w:rPr>
        <w:t>专业资质、质量体系认证及近年来主要（科研）成果等。成立时间不足三年的项目承担单位提供单位成立以来的相关概况。</w:t>
      </w:r>
    </w:p>
    <w:p w:rsidR="0033739B" w:rsidRDefault="00B23849">
      <w:pPr>
        <w:adjustRightInd w:val="0"/>
        <w:snapToGrid w:val="0"/>
        <w:spacing w:line="560" w:lineRule="exact"/>
        <w:ind w:firstLineChars="200" w:firstLine="640"/>
        <w:jc w:val="left"/>
        <w:outlineLvl w:val="0"/>
        <w:rPr>
          <w:rFonts w:ascii="黑体" w:eastAsia="黑体" w:hAnsi="黑体" w:cs="黑体"/>
          <w:sz w:val="32"/>
          <w:szCs w:val="32"/>
        </w:rPr>
      </w:pPr>
      <w:bookmarkStart w:id="170" w:name="_Toc8853"/>
      <w:bookmarkStart w:id="171" w:name="_Toc32516"/>
      <w:bookmarkStart w:id="172" w:name="_Toc5851"/>
      <w:bookmarkStart w:id="173" w:name="_Toc19593"/>
      <w:bookmarkStart w:id="174" w:name="_Toc21932"/>
      <w:r>
        <w:rPr>
          <w:rFonts w:ascii="黑体" w:eastAsia="黑体" w:hAnsi="黑体" w:cs="黑体" w:hint="eastAsia"/>
          <w:sz w:val="32"/>
          <w:szCs w:val="32"/>
        </w:rPr>
        <w:t>六、项目的技术基础</w:t>
      </w:r>
      <w:bookmarkEnd w:id="170"/>
      <w:bookmarkEnd w:id="171"/>
      <w:bookmarkEnd w:id="172"/>
      <w:bookmarkEnd w:id="173"/>
      <w:bookmarkEnd w:id="174"/>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工艺特点以及与现有技术比较所具有的优势，该项技术的突破对行业技术进步的重要意义和作用。</w:t>
      </w:r>
    </w:p>
    <w:p w:rsidR="0033739B" w:rsidRDefault="00B23849">
      <w:pPr>
        <w:spacing w:line="560" w:lineRule="exact"/>
        <w:ind w:firstLineChars="200" w:firstLine="640"/>
        <w:jc w:val="left"/>
        <w:outlineLvl w:val="0"/>
        <w:rPr>
          <w:rFonts w:ascii="黑体" w:eastAsia="黑体" w:hAnsi="黑体" w:cs="黑体"/>
          <w:sz w:val="32"/>
          <w:szCs w:val="32"/>
        </w:rPr>
      </w:pPr>
      <w:bookmarkStart w:id="175" w:name="_Toc28871"/>
      <w:bookmarkStart w:id="176" w:name="_Toc3384"/>
      <w:bookmarkStart w:id="177" w:name="_Toc8759"/>
      <w:bookmarkStart w:id="178" w:name="_Toc21273"/>
      <w:bookmarkStart w:id="179" w:name="_Toc31061"/>
      <w:r>
        <w:rPr>
          <w:rFonts w:ascii="黑体" w:eastAsia="黑体" w:hAnsi="黑体" w:cs="黑体" w:hint="eastAsia"/>
          <w:sz w:val="32"/>
          <w:szCs w:val="32"/>
        </w:rPr>
        <w:t>七、项目建设方案</w:t>
      </w:r>
      <w:bookmarkEnd w:id="175"/>
      <w:bookmarkEnd w:id="176"/>
      <w:bookmarkEnd w:id="177"/>
      <w:bookmarkEnd w:id="178"/>
      <w:bookmarkEnd w:id="179"/>
    </w:p>
    <w:p w:rsidR="0033739B" w:rsidRDefault="00B23849">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33739B" w:rsidRDefault="00B23849">
      <w:pPr>
        <w:spacing w:line="560" w:lineRule="exact"/>
        <w:ind w:firstLineChars="200" w:firstLine="640"/>
        <w:jc w:val="left"/>
        <w:outlineLvl w:val="0"/>
        <w:rPr>
          <w:rFonts w:ascii="黑体" w:eastAsia="黑体" w:hAnsi="黑体" w:cs="黑体"/>
          <w:sz w:val="32"/>
          <w:szCs w:val="32"/>
        </w:rPr>
      </w:pPr>
      <w:bookmarkStart w:id="180" w:name="_Toc12465"/>
      <w:bookmarkStart w:id="181" w:name="_Toc13774"/>
      <w:bookmarkStart w:id="182" w:name="_Toc17688"/>
      <w:bookmarkStart w:id="183" w:name="_Toc16121"/>
      <w:bookmarkStart w:id="184" w:name="_Toc9984"/>
      <w:r>
        <w:rPr>
          <w:rFonts w:ascii="黑体" w:eastAsia="黑体" w:hAnsi="黑体" w:cs="黑体" w:hint="eastAsia"/>
          <w:sz w:val="32"/>
          <w:szCs w:val="32"/>
        </w:rPr>
        <w:t>八、节能及环境影响</w:t>
      </w:r>
      <w:bookmarkEnd w:id="180"/>
      <w:bookmarkEnd w:id="181"/>
      <w:bookmarkEnd w:id="182"/>
      <w:bookmarkEnd w:id="183"/>
      <w:bookmarkEnd w:id="184"/>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w:t>
      </w:r>
      <w:r>
        <w:rPr>
          <w:rFonts w:ascii="仿宋_GB2312" w:eastAsia="仿宋_GB2312" w:hAnsi="仿宋_GB2312" w:cs="仿宋_GB2312" w:hint="eastAsia"/>
          <w:sz w:val="32"/>
          <w:szCs w:val="32"/>
        </w:rPr>
        <w:t>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8"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33739B" w:rsidRDefault="00B23849">
      <w:pPr>
        <w:spacing w:line="560" w:lineRule="exact"/>
        <w:ind w:firstLineChars="200" w:firstLine="640"/>
        <w:jc w:val="left"/>
        <w:outlineLvl w:val="0"/>
        <w:rPr>
          <w:rFonts w:ascii="黑体" w:eastAsia="黑体" w:hAnsi="黑体" w:cs="黑体"/>
          <w:sz w:val="32"/>
          <w:szCs w:val="32"/>
        </w:rPr>
      </w:pPr>
      <w:bookmarkStart w:id="185" w:name="_Toc16614"/>
      <w:bookmarkStart w:id="186" w:name="_Toc14649"/>
      <w:bookmarkStart w:id="187" w:name="_Toc3880"/>
      <w:bookmarkStart w:id="188" w:name="_Toc6920"/>
      <w:bookmarkStart w:id="189" w:name="_Toc30741"/>
      <w:r>
        <w:rPr>
          <w:rFonts w:ascii="黑体" w:eastAsia="黑体" w:hAnsi="黑体" w:cs="黑体" w:hint="eastAsia"/>
          <w:sz w:val="32"/>
          <w:szCs w:val="32"/>
        </w:rPr>
        <w:t>九、项目实施进度与管理</w:t>
      </w:r>
      <w:bookmarkEnd w:id="185"/>
      <w:bookmarkEnd w:id="186"/>
      <w:bookmarkEnd w:id="187"/>
      <w:bookmarkEnd w:id="188"/>
      <w:bookmarkEnd w:id="189"/>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33739B" w:rsidRDefault="00B23849">
      <w:pPr>
        <w:spacing w:line="560" w:lineRule="exact"/>
        <w:ind w:firstLineChars="200" w:firstLine="640"/>
        <w:jc w:val="left"/>
        <w:outlineLvl w:val="0"/>
        <w:rPr>
          <w:rFonts w:ascii="黑体" w:eastAsia="黑体" w:hAnsi="黑体" w:cs="黑体"/>
          <w:color w:val="000000"/>
          <w:sz w:val="32"/>
          <w:szCs w:val="32"/>
        </w:rPr>
      </w:pPr>
      <w:bookmarkStart w:id="190" w:name="_Toc9309"/>
      <w:bookmarkStart w:id="191" w:name="_Toc1139"/>
      <w:bookmarkStart w:id="192" w:name="_Toc8526"/>
      <w:bookmarkStart w:id="193" w:name="_Toc4284"/>
      <w:bookmarkStart w:id="194" w:name="_Toc21941"/>
      <w:r>
        <w:rPr>
          <w:rFonts w:ascii="黑体" w:eastAsia="黑体" w:hAnsi="黑体" w:cs="黑体" w:hint="eastAsia"/>
          <w:color w:val="000000"/>
          <w:sz w:val="32"/>
          <w:szCs w:val="32"/>
        </w:rPr>
        <w:t>十、投资估算及资金筹措</w:t>
      </w:r>
      <w:bookmarkEnd w:id="190"/>
      <w:bookmarkEnd w:id="191"/>
      <w:bookmarkEnd w:id="192"/>
      <w:bookmarkEnd w:id="193"/>
      <w:bookmarkEnd w:id="194"/>
    </w:p>
    <w:p w:rsidR="0033739B" w:rsidRDefault="00B23849">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33739B" w:rsidRDefault="00B23849">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w:t>
      </w:r>
      <w:r>
        <w:rPr>
          <w:rFonts w:ascii="仿宋_GB2312" w:eastAsia="仿宋_GB2312" w:hAnsi="仿宋_GB2312" w:cs="仿宋_GB2312" w:hint="eastAsia"/>
          <w:color w:val="000000"/>
          <w:kern w:val="0"/>
          <w:sz w:val="32"/>
          <w:szCs w:val="32"/>
        </w:rPr>
        <w:lastRenderedPageBreak/>
        <w:t>务费（含材料费、测试化验加工费、出版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产权事务费）、人力资源费（含研发人员工资、劳务费、专家咨询费）、其他费用（含差旅费、会议费、国际合作与交流费、人员绩效、管理费等）。委托开发费主要是指项目单位购买研发外包服务所支付的费用</w:t>
      </w:r>
      <w:r>
        <w:rPr>
          <w:rFonts w:ascii="仿宋_GB2312" w:eastAsia="仿宋_GB2312" w:hAnsi="仿宋_GB2312" w:cs="仿宋_GB2312" w:hint="eastAsia"/>
          <w:color w:val="000000"/>
          <w:kern w:val="0"/>
          <w:sz w:val="32"/>
          <w:szCs w:val="32"/>
        </w:rPr>
        <w:t>。铺底流动资金主要包括燃料动力费、生产原材料费、场地租赁费、基本预备费、项目执行期利息等。并按申报要求对项目投资构成进行详细说明。</w:t>
      </w:r>
    </w:p>
    <w:p w:rsidR="0033739B" w:rsidRDefault="00B23849">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33739B" w:rsidRDefault="00B23849">
      <w:pPr>
        <w:spacing w:line="560" w:lineRule="exact"/>
        <w:ind w:firstLineChars="200" w:firstLine="640"/>
        <w:jc w:val="left"/>
        <w:outlineLvl w:val="0"/>
        <w:rPr>
          <w:rFonts w:ascii="黑体" w:eastAsia="黑体" w:hAnsi="黑体" w:cs="黑体"/>
          <w:sz w:val="32"/>
          <w:szCs w:val="32"/>
        </w:rPr>
      </w:pPr>
      <w:bookmarkStart w:id="195" w:name="_Toc466"/>
      <w:bookmarkStart w:id="196" w:name="_Toc5252"/>
      <w:bookmarkStart w:id="197" w:name="_Toc7669"/>
      <w:bookmarkStart w:id="198" w:name="_Toc27882"/>
      <w:bookmarkStart w:id="199" w:name="_Toc4253"/>
      <w:r>
        <w:rPr>
          <w:rFonts w:ascii="黑体" w:eastAsia="黑体" w:hAnsi="黑体" w:cs="黑体" w:hint="eastAsia"/>
          <w:sz w:val="32"/>
          <w:szCs w:val="32"/>
        </w:rPr>
        <w:t>十一、项目经济及社会效益分析</w:t>
      </w:r>
      <w:bookmarkEnd w:id="195"/>
      <w:bookmarkEnd w:id="196"/>
      <w:bookmarkEnd w:id="197"/>
      <w:bookmarkEnd w:id="198"/>
      <w:bookmarkEnd w:id="199"/>
    </w:p>
    <w:p w:rsidR="0033739B" w:rsidRDefault="00B2384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33739B" w:rsidRDefault="00B23849">
      <w:pPr>
        <w:keepNext/>
        <w:spacing w:line="540" w:lineRule="exact"/>
        <w:ind w:firstLineChars="200" w:firstLine="640"/>
        <w:jc w:val="left"/>
        <w:outlineLvl w:val="0"/>
        <w:rPr>
          <w:rFonts w:ascii="黑体" w:eastAsia="黑体" w:hAnsi="黑体" w:cs="黑体"/>
          <w:sz w:val="32"/>
          <w:szCs w:val="32"/>
        </w:rPr>
      </w:pPr>
      <w:bookmarkStart w:id="200" w:name="_Toc30295"/>
      <w:bookmarkStart w:id="201" w:name="_Toc20675"/>
      <w:bookmarkStart w:id="202" w:name="_Toc24945"/>
      <w:bookmarkStart w:id="203" w:name="_Toc1028"/>
      <w:bookmarkStart w:id="204" w:name="_Toc29971"/>
      <w:r>
        <w:rPr>
          <w:rFonts w:ascii="黑体" w:eastAsia="黑体" w:hAnsi="黑体" w:cs="黑体" w:hint="eastAsia"/>
          <w:sz w:val="32"/>
          <w:szCs w:val="32"/>
        </w:rPr>
        <w:t>十二、项目风险分析</w:t>
      </w:r>
      <w:bookmarkEnd w:id="200"/>
      <w:bookmarkEnd w:id="201"/>
      <w:bookmarkEnd w:id="202"/>
      <w:bookmarkEnd w:id="203"/>
      <w:bookmarkEnd w:id="204"/>
    </w:p>
    <w:p w:rsidR="0033739B" w:rsidRDefault="00B23849">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33739B" w:rsidRDefault="00B23849">
      <w:pPr>
        <w:spacing w:line="500" w:lineRule="exact"/>
        <w:ind w:firstLineChars="200" w:firstLine="640"/>
        <w:jc w:val="left"/>
        <w:outlineLvl w:val="0"/>
        <w:rPr>
          <w:rFonts w:ascii="黑体" w:eastAsia="黑体" w:hAnsi="黑体" w:cs="黑体"/>
          <w:sz w:val="32"/>
          <w:szCs w:val="32"/>
        </w:rPr>
      </w:pPr>
      <w:bookmarkStart w:id="205" w:name="_Toc19005"/>
      <w:bookmarkStart w:id="206" w:name="_Toc19501"/>
      <w:bookmarkStart w:id="207" w:name="_Toc2089"/>
      <w:bookmarkStart w:id="208" w:name="_Toc14605"/>
      <w:bookmarkStart w:id="209" w:name="_Toc22766"/>
      <w:r>
        <w:rPr>
          <w:rFonts w:ascii="黑体" w:eastAsia="黑体" w:hAnsi="黑体" w:cs="黑体" w:hint="eastAsia"/>
          <w:sz w:val="32"/>
          <w:szCs w:val="32"/>
        </w:rPr>
        <w:t>十三、其它需说明的问题</w:t>
      </w:r>
      <w:bookmarkEnd w:id="205"/>
      <w:bookmarkEnd w:id="206"/>
      <w:bookmarkEnd w:id="207"/>
      <w:bookmarkEnd w:id="208"/>
      <w:bookmarkEnd w:id="209"/>
    </w:p>
    <w:p w:rsidR="0033739B" w:rsidRDefault="0033739B">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4B0E00" w:rsidRDefault="004B0E00">
      <w:pPr>
        <w:spacing w:line="560" w:lineRule="exact"/>
        <w:jc w:val="left"/>
        <w:rPr>
          <w:rFonts w:ascii="方正小标宋简体" w:eastAsia="方正小标宋简体" w:hAnsi="方正小标宋简体" w:cs="方正小标宋简体"/>
          <w:bCs/>
          <w:color w:val="000000"/>
          <w:kern w:val="0"/>
          <w:sz w:val="44"/>
          <w:szCs w:val="44"/>
        </w:rPr>
      </w:pPr>
      <w:bookmarkStart w:id="210" w:name="_Toc8504"/>
      <w:bookmarkStart w:id="211" w:name="_Toc28758"/>
      <w:bookmarkStart w:id="212" w:name="_Toc18344"/>
      <w:bookmarkStart w:id="213" w:name="_Toc13808"/>
      <w:bookmarkStart w:id="214" w:name="_Toc14917"/>
    </w:p>
    <w:p w:rsidR="004B0E00" w:rsidRDefault="004B0E00">
      <w:pPr>
        <w:spacing w:line="560" w:lineRule="exact"/>
        <w:jc w:val="left"/>
        <w:rPr>
          <w:rFonts w:ascii="黑体" w:eastAsia="黑体" w:hAnsi="黑体" w:cs="黑体"/>
          <w:sz w:val="32"/>
          <w:szCs w:val="32"/>
        </w:rPr>
      </w:pPr>
    </w:p>
    <w:p w:rsidR="004B0E00" w:rsidRDefault="004B0E00">
      <w:pPr>
        <w:spacing w:line="560" w:lineRule="exact"/>
        <w:jc w:val="left"/>
        <w:rPr>
          <w:rFonts w:ascii="黑体" w:eastAsia="黑体" w:hAnsi="黑体" w:cs="黑体"/>
          <w:sz w:val="32"/>
          <w:szCs w:val="32"/>
        </w:rPr>
      </w:pPr>
    </w:p>
    <w:p w:rsidR="004B0E00" w:rsidRDefault="004B0E00">
      <w:pPr>
        <w:spacing w:line="560" w:lineRule="exact"/>
        <w:jc w:val="left"/>
        <w:rPr>
          <w:rFonts w:ascii="黑体" w:eastAsia="黑体" w:hAnsi="黑体" w:cs="黑体"/>
          <w:sz w:val="32"/>
          <w:szCs w:val="32"/>
        </w:rPr>
      </w:pPr>
    </w:p>
    <w:p w:rsidR="004B0E00" w:rsidRDefault="004B0E00">
      <w:pPr>
        <w:spacing w:line="560" w:lineRule="exact"/>
        <w:jc w:val="left"/>
        <w:rPr>
          <w:rFonts w:ascii="黑体" w:eastAsia="黑体" w:hAnsi="黑体" w:cs="黑体"/>
          <w:sz w:val="32"/>
          <w:szCs w:val="32"/>
        </w:rPr>
      </w:pPr>
    </w:p>
    <w:p w:rsidR="004B0E00" w:rsidRDefault="004B0E00">
      <w:pPr>
        <w:spacing w:line="560" w:lineRule="exact"/>
        <w:jc w:val="left"/>
        <w:rPr>
          <w:rFonts w:ascii="黑体" w:eastAsia="黑体" w:hAnsi="黑体" w:cs="黑体"/>
          <w:sz w:val="32"/>
          <w:szCs w:val="32"/>
        </w:rPr>
      </w:pPr>
    </w:p>
    <w:p w:rsidR="0033739B" w:rsidRDefault="00B23849">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bookmarkEnd w:id="210"/>
      <w:bookmarkEnd w:id="211"/>
      <w:bookmarkEnd w:id="212"/>
      <w:bookmarkEnd w:id="213"/>
      <w:r>
        <w:rPr>
          <w:rFonts w:ascii="黑体" w:eastAsia="黑体" w:hAnsi="黑体" w:cs="黑体" w:hint="eastAsia"/>
          <w:sz w:val="32"/>
          <w:szCs w:val="32"/>
        </w:rPr>
        <w:t>2</w:t>
      </w:r>
      <w:bookmarkEnd w:id="214"/>
    </w:p>
    <w:p w:rsidR="0033739B" w:rsidRDefault="00B23849">
      <w:pPr>
        <w:spacing w:line="520" w:lineRule="exact"/>
        <w:jc w:val="center"/>
        <w:rPr>
          <w:rFonts w:ascii="方正小标宋简体" w:eastAsia="方正小标宋简体" w:hAnsi="方正小标宋简体" w:cs="方正小标宋简体"/>
          <w:sz w:val="44"/>
          <w:szCs w:val="44"/>
        </w:rPr>
      </w:pPr>
      <w:bookmarkStart w:id="215" w:name="_Toc17230"/>
      <w:bookmarkStart w:id="216" w:name="_Toc22686"/>
      <w:bookmarkStart w:id="217" w:name="_Toc4624"/>
      <w:bookmarkStart w:id="218" w:name="_Toc16708"/>
      <w:bookmarkStart w:id="219" w:name="_Toc26474"/>
      <w:r>
        <w:rPr>
          <w:rFonts w:ascii="方正小标宋简体" w:eastAsia="方正小标宋简体" w:hAnsi="方正小标宋简体" w:cs="方正小标宋简体" w:hint="eastAsia"/>
          <w:sz w:val="44"/>
          <w:szCs w:val="44"/>
        </w:rPr>
        <w:t>资金申请报告附件清单</w:t>
      </w:r>
      <w:bookmarkEnd w:id="215"/>
      <w:bookmarkEnd w:id="216"/>
      <w:bookmarkEnd w:id="217"/>
      <w:bookmarkEnd w:id="218"/>
      <w:bookmarkEnd w:id="219"/>
    </w:p>
    <w:p w:rsidR="0033739B" w:rsidRDefault="0033739B">
      <w:pPr>
        <w:pStyle w:val="a0"/>
        <w:spacing w:after="0" w:line="520" w:lineRule="exact"/>
      </w:pPr>
    </w:p>
    <w:p w:rsidR="0033739B" w:rsidRDefault="00B23849">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项目单位近三年研发经费实际支出专项审计报告。</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w:t>
      </w:r>
      <w:r>
        <w:rPr>
          <w:rFonts w:ascii="仿宋_GB2312" w:eastAsia="仿宋_GB2312" w:hAnsi="仿宋_GB2312" w:cs="仿宋_GB2312" w:hint="eastAsia"/>
          <w:sz w:val="32"/>
          <w:szCs w:val="32"/>
        </w:rPr>
        <w:t>发明专利、产品检测报告等（非必须项，如无法提供需提交情况说明）。</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申报项目技术团队成员及相关证明材料（包括社保缴纳证明、学历学位证明或职称证书等）。</w:t>
      </w:r>
    </w:p>
    <w:p w:rsidR="0033739B" w:rsidRDefault="00B23849">
      <w:pPr>
        <w:spacing w:line="520" w:lineRule="exact"/>
        <w:ind w:firstLineChars="200" w:firstLine="640"/>
        <w:jc w:val="left"/>
        <w:rPr>
          <w:rFonts w:ascii="仿宋_GB2312" w:eastAsia="仿宋_GB2312" w:hAnsi="仿宋_GB2312" w:cs="仿宋_GB2312"/>
          <w:sz w:val="32"/>
          <w:szCs w:val="32"/>
        </w:rPr>
      </w:pPr>
      <w:bookmarkStart w:id="220" w:name="_Toc7741"/>
      <w:bookmarkStart w:id="221" w:name="_Toc23273"/>
      <w:bookmarkStart w:id="222" w:name="_Toc23793"/>
      <w:bookmarkStart w:id="223" w:name="_Toc31969"/>
      <w:bookmarkStart w:id="224"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bookmarkEnd w:id="220"/>
      <w:bookmarkEnd w:id="221"/>
      <w:bookmarkEnd w:id="222"/>
      <w:bookmarkEnd w:id="223"/>
      <w:r>
        <w:rPr>
          <w:rFonts w:ascii="仿宋_GB2312" w:eastAsia="仿宋_GB2312" w:hAnsi="仿宋_GB2312" w:cs="仿宋_GB2312" w:hint="eastAsia"/>
          <w:sz w:val="32"/>
          <w:szCs w:val="32"/>
        </w:rPr>
        <w:t>（此项仅分阶段资助项目提供）</w:t>
      </w:r>
      <w:bookmarkEnd w:id="224"/>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项目用地规划许可文件及土地使用权属证明，租赁场地的请提供租赁证明（土地权属证明文件的所有人或租赁合同的</w:t>
      </w:r>
      <w:r>
        <w:rPr>
          <w:rFonts w:ascii="仿宋_GB2312" w:eastAsia="仿宋_GB2312" w:hAnsi="仿宋_GB2312" w:cs="仿宋_GB2312" w:hint="eastAsia"/>
          <w:sz w:val="32"/>
          <w:szCs w:val="32"/>
        </w:rPr>
        <w:lastRenderedPageBreak/>
        <w:t>承租方应与申报单位一致）。</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涉及环境影响的，应提供生态环境部门出具的环境影响评价文件的审批意见；如项目不属于环评目录范围，无需生态环境部门出具审批意见的，项目</w:t>
      </w:r>
      <w:r>
        <w:rPr>
          <w:rFonts w:ascii="仿宋_GB2312" w:eastAsia="仿宋_GB2312" w:hAnsi="仿宋_GB2312" w:cs="仿宋_GB2312" w:hint="eastAsia"/>
          <w:sz w:val="32"/>
          <w:szCs w:val="32"/>
        </w:rPr>
        <w:t>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）。必要的生产、经营许可及认证文件，若无法提供需提交情况说明。（此项仅产业化事后补助扶持计划提供）</w:t>
      </w:r>
    </w:p>
    <w:p w:rsidR="0033739B" w:rsidRDefault="00B2384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p>
    <w:p w:rsidR="0033739B" w:rsidRDefault="00B23849">
      <w:pPr>
        <w:spacing w:line="560" w:lineRule="exact"/>
        <w:ind w:firstLineChars="200" w:firstLine="640"/>
        <w:jc w:val="left"/>
        <w:rPr>
          <w:rFonts w:ascii="黑体" w:eastAsia="黑体" w:hAnsi="黑体" w:cs="黑体"/>
          <w:sz w:val="32"/>
          <w:szCs w:val="22"/>
        </w:rPr>
      </w:pPr>
      <w:r>
        <w:rPr>
          <w:rFonts w:ascii="仿宋_GB2312" w:eastAsia="仿宋_GB2312" w:hAnsi="仿宋_GB2312" w:cs="仿宋_GB2312" w:hint="eastAsia"/>
          <w:sz w:val="32"/>
          <w:szCs w:val="32"/>
        </w:rPr>
        <w:br w:type="page"/>
      </w:r>
      <w:bookmarkStart w:id="225" w:name="_Toc22595"/>
      <w:r>
        <w:rPr>
          <w:rFonts w:ascii="黑体" w:eastAsia="黑体" w:hAnsi="黑体" w:cs="黑体" w:hint="eastAsia"/>
          <w:bCs/>
          <w:sz w:val="32"/>
          <w:szCs w:val="22"/>
        </w:rPr>
        <w:lastRenderedPageBreak/>
        <w:t>附件</w:t>
      </w:r>
      <w:r>
        <w:rPr>
          <w:rFonts w:ascii="黑体" w:eastAsia="黑体" w:hAnsi="黑体" w:cs="黑体" w:hint="eastAsia"/>
          <w:bCs/>
          <w:sz w:val="32"/>
          <w:szCs w:val="22"/>
        </w:rPr>
        <w:t>2-1</w:t>
      </w:r>
      <w:bookmarkEnd w:id="225"/>
    </w:p>
    <w:p w:rsidR="0033739B" w:rsidRDefault="00B23849">
      <w:pPr>
        <w:spacing w:line="560" w:lineRule="exact"/>
        <w:ind w:firstLineChars="196" w:firstLine="708"/>
        <w:jc w:val="center"/>
        <w:rPr>
          <w:rFonts w:ascii="宋体" w:hAnsi="宋体"/>
          <w:b/>
          <w:sz w:val="36"/>
          <w:szCs w:val="36"/>
        </w:rPr>
      </w:pPr>
      <w:bookmarkStart w:id="226" w:name="_Toc8325"/>
      <w:bookmarkStart w:id="227" w:name="_Toc23938"/>
      <w:bookmarkStart w:id="228" w:name="_Toc1150"/>
      <w:bookmarkStart w:id="229" w:name="_Toc11659"/>
      <w:bookmarkStart w:id="230" w:name="_Toc17212"/>
      <w:r>
        <w:rPr>
          <w:rFonts w:ascii="宋体" w:hAnsi="宋体" w:hint="eastAsia"/>
          <w:b/>
          <w:sz w:val="36"/>
          <w:szCs w:val="36"/>
        </w:rPr>
        <w:t>项目基本情况表</w:t>
      </w:r>
      <w:bookmarkEnd w:id="226"/>
      <w:bookmarkEnd w:id="227"/>
      <w:bookmarkEnd w:id="228"/>
      <w:bookmarkEnd w:id="229"/>
      <w:bookmarkEnd w:id="230"/>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33739B">
        <w:trPr>
          <w:trHeight w:val="20"/>
          <w:jc w:val="center"/>
        </w:trPr>
        <w:tc>
          <w:tcPr>
            <w:tcW w:w="3169" w:type="dxa"/>
            <w:vAlign w:val="center"/>
          </w:tcPr>
          <w:p w:rsidR="0033739B" w:rsidRDefault="00B23849">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33739B" w:rsidRDefault="0033739B">
            <w:pPr>
              <w:tabs>
                <w:tab w:val="left" w:pos="1260"/>
                <w:tab w:val="left" w:pos="1440"/>
              </w:tabs>
              <w:adjustRightInd w:val="0"/>
              <w:spacing w:line="560" w:lineRule="exact"/>
              <w:contextualSpacing/>
              <w:jc w:val="center"/>
              <w:rPr>
                <w:rFonts w:ascii="宋体" w:hAnsi="宋体"/>
                <w:b/>
                <w:sz w:val="28"/>
                <w:szCs w:val="28"/>
              </w:rPr>
            </w:pPr>
          </w:p>
        </w:tc>
      </w:tr>
      <w:tr w:rsidR="0033739B">
        <w:trPr>
          <w:trHeight w:val="9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105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33739B" w:rsidRDefault="00B23849">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33739B">
        <w:trPr>
          <w:trHeight w:val="2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33739B" w:rsidRDefault="0033739B">
            <w:pPr>
              <w:spacing w:line="560" w:lineRule="exact"/>
              <w:jc w:val="center"/>
              <w:rPr>
                <w:rFonts w:ascii="宋体" w:hAnsi="宋体" w:cs="宋体"/>
                <w:b/>
                <w:sz w:val="28"/>
                <w:szCs w:val="28"/>
              </w:rPr>
            </w:pPr>
          </w:p>
        </w:tc>
        <w:tc>
          <w:tcPr>
            <w:tcW w:w="1822" w:type="dxa"/>
            <w:gridSpan w:val="3"/>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restart"/>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3895" w:type="dxa"/>
            <w:gridSpan w:val="4"/>
            <w:vAlign w:val="center"/>
          </w:tcPr>
          <w:p w:rsidR="0033739B" w:rsidRDefault="0033739B">
            <w:pPr>
              <w:spacing w:line="560" w:lineRule="exact"/>
              <w:jc w:val="center"/>
              <w:rPr>
                <w:rFonts w:ascii="宋体" w:hAnsi="宋体" w:cs="宋体"/>
                <w:b/>
                <w:sz w:val="28"/>
                <w:szCs w:val="28"/>
              </w:rPr>
            </w:pPr>
          </w:p>
        </w:tc>
        <w:tc>
          <w:tcPr>
            <w:tcW w:w="3148" w:type="dxa"/>
            <w:gridSpan w:val="4"/>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3895" w:type="dxa"/>
            <w:gridSpan w:val="4"/>
            <w:vAlign w:val="center"/>
          </w:tcPr>
          <w:p w:rsidR="0033739B" w:rsidRDefault="0033739B">
            <w:pPr>
              <w:spacing w:line="560" w:lineRule="exact"/>
              <w:jc w:val="center"/>
              <w:rPr>
                <w:rFonts w:ascii="宋体" w:hAnsi="宋体" w:cs="宋体"/>
                <w:b/>
                <w:sz w:val="28"/>
                <w:szCs w:val="28"/>
              </w:rPr>
            </w:pPr>
          </w:p>
        </w:tc>
        <w:tc>
          <w:tcPr>
            <w:tcW w:w="3148" w:type="dxa"/>
            <w:gridSpan w:val="4"/>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3895" w:type="dxa"/>
            <w:gridSpan w:val="4"/>
            <w:vAlign w:val="center"/>
          </w:tcPr>
          <w:p w:rsidR="0033739B" w:rsidRDefault="0033739B">
            <w:pPr>
              <w:spacing w:line="560" w:lineRule="exact"/>
              <w:jc w:val="center"/>
              <w:rPr>
                <w:rFonts w:ascii="宋体" w:hAnsi="宋体" w:cs="宋体"/>
                <w:b/>
                <w:sz w:val="28"/>
                <w:szCs w:val="28"/>
              </w:rPr>
            </w:pPr>
          </w:p>
        </w:tc>
        <w:tc>
          <w:tcPr>
            <w:tcW w:w="3148" w:type="dxa"/>
            <w:gridSpan w:val="4"/>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3895" w:type="dxa"/>
            <w:gridSpan w:val="4"/>
            <w:vAlign w:val="center"/>
          </w:tcPr>
          <w:p w:rsidR="0033739B" w:rsidRDefault="0033739B">
            <w:pPr>
              <w:spacing w:line="560" w:lineRule="exact"/>
              <w:jc w:val="center"/>
              <w:rPr>
                <w:rFonts w:ascii="宋体" w:hAnsi="宋体" w:cs="宋体"/>
                <w:b/>
                <w:sz w:val="28"/>
                <w:szCs w:val="28"/>
              </w:rPr>
            </w:pPr>
          </w:p>
        </w:tc>
        <w:tc>
          <w:tcPr>
            <w:tcW w:w="3148" w:type="dxa"/>
            <w:gridSpan w:val="4"/>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3895" w:type="dxa"/>
            <w:gridSpan w:val="4"/>
            <w:vAlign w:val="center"/>
          </w:tcPr>
          <w:p w:rsidR="0033739B" w:rsidRDefault="0033739B">
            <w:pPr>
              <w:spacing w:line="560" w:lineRule="exact"/>
              <w:jc w:val="center"/>
              <w:rPr>
                <w:rFonts w:ascii="宋体" w:hAnsi="宋体" w:cs="宋体"/>
                <w:b/>
                <w:sz w:val="28"/>
                <w:szCs w:val="28"/>
              </w:rPr>
            </w:pPr>
          </w:p>
        </w:tc>
        <w:tc>
          <w:tcPr>
            <w:tcW w:w="3148" w:type="dxa"/>
            <w:gridSpan w:val="4"/>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restart"/>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33739B" w:rsidRDefault="0033739B">
            <w:pPr>
              <w:spacing w:line="560" w:lineRule="exact"/>
              <w:jc w:val="center"/>
              <w:rPr>
                <w:rFonts w:ascii="宋体" w:hAnsi="宋体" w:cs="宋体"/>
                <w:b/>
                <w:sz w:val="28"/>
                <w:szCs w:val="28"/>
              </w:rPr>
            </w:pPr>
          </w:p>
        </w:tc>
        <w:tc>
          <w:tcPr>
            <w:tcW w:w="1278" w:type="dxa"/>
            <w:vAlign w:val="center"/>
          </w:tcPr>
          <w:p w:rsidR="0033739B" w:rsidRDefault="00B23849">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33739B" w:rsidRDefault="00B23849">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33739B" w:rsidRDefault="00B23849">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2355" w:type="dxa"/>
            <w:gridSpan w:val="2"/>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33739B" w:rsidRDefault="0033739B">
            <w:pPr>
              <w:spacing w:line="560" w:lineRule="exact"/>
              <w:jc w:val="center"/>
              <w:rPr>
                <w:rFonts w:ascii="宋体" w:hAnsi="宋体" w:cs="宋体"/>
                <w:b/>
                <w:sz w:val="28"/>
                <w:szCs w:val="28"/>
              </w:rPr>
            </w:pPr>
          </w:p>
        </w:tc>
        <w:tc>
          <w:tcPr>
            <w:tcW w:w="1757" w:type="dxa"/>
            <w:gridSpan w:val="3"/>
            <w:vAlign w:val="center"/>
          </w:tcPr>
          <w:p w:rsidR="0033739B" w:rsidRDefault="0033739B">
            <w:pPr>
              <w:spacing w:line="560" w:lineRule="exact"/>
              <w:jc w:val="center"/>
              <w:rPr>
                <w:rFonts w:ascii="宋体" w:hAnsi="宋体" w:cs="宋体"/>
                <w:b/>
                <w:sz w:val="28"/>
                <w:szCs w:val="28"/>
              </w:rPr>
            </w:pPr>
          </w:p>
        </w:tc>
        <w:tc>
          <w:tcPr>
            <w:tcW w:w="1653" w:type="dxa"/>
            <w:gridSpan w:val="2"/>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2355" w:type="dxa"/>
            <w:gridSpan w:val="2"/>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33739B" w:rsidRDefault="0033739B">
            <w:pPr>
              <w:spacing w:line="560" w:lineRule="exact"/>
              <w:jc w:val="center"/>
              <w:rPr>
                <w:rFonts w:ascii="宋体" w:hAnsi="宋体" w:cs="宋体"/>
                <w:b/>
                <w:sz w:val="28"/>
                <w:szCs w:val="28"/>
              </w:rPr>
            </w:pPr>
          </w:p>
        </w:tc>
        <w:tc>
          <w:tcPr>
            <w:tcW w:w="1757" w:type="dxa"/>
            <w:gridSpan w:val="3"/>
            <w:vAlign w:val="center"/>
          </w:tcPr>
          <w:p w:rsidR="0033739B" w:rsidRDefault="0033739B">
            <w:pPr>
              <w:spacing w:line="560" w:lineRule="exact"/>
              <w:jc w:val="center"/>
              <w:rPr>
                <w:rFonts w:ascii="宋体" w:hAnsi="宋体" w:cs="宋体"/>
                <w:b/>
                <w:sz w:val="28"/>
                <w:szCs w:val="28"/>
              </w:rPr>
            </w:pPr>
          </w:p>
        </w:tc>
        <w:tc>
          <w:tcPr>
            <w:tcW w:w="1653" w:type="dxa"/>
            <w:gridSpan w:val="2"/>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2355" w:type="dxa"/>
            <w:gridSpan w:val="2"/>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33739B" w:rsidRDefault="0033739B">
            <w:pPr>
              <w:spacing w:line="560" w:lineRule="exact"/>
              <w:jc w:val="center"/>
              <w:rPr>
                <w:rFonts w:ascii="宋体" w:hAnsi="宋体" w:cs="宋体"/>
                <w:b/>
                <w:sz w:val="28"/>
                <w:szCs w:val="28"/>
              </w:rPr>
            </w:pPr>
          </w:p>
        </w:tc>
        <w:tc>
          <w:tcPr>
            <w:tcW w:w="1757" w:type="dxa"/>
            <w:gridSpan w:val="3"/>
            <w:vAlign w:val="center"/>
          </w:tcPr>
          <w:p w:rsidR="0033739B" w:rsidRDefault="0033739B">
            <w:pPr>
              <w:spacing w:line="560" w:lineRule="exact"/>
              <w:jc w:val="center"/>
              <w:rPr>
                <w:rFonts w:ascii="宋体" w:hAnsi="宋体" w:cs="宋体"/>
                <w:b/>
                <w:sz w:val="28"/>
                <w:szCs w:val="28"/>
              </w:rPr>
            </w:pPr>
          </w:p>
        </w:tc>
        <w:tc>
          <w:tcPr>
            <w:tcW w:w="1653" w:type="dxa"/>
            <w:gridSpan w:val="2"/>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2355" w:type="dxa"/>
            <w:gridSpan w:val="2"/>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33739B" w:rsidRDefault="0033739B">
            <w:pPr>
              <w:spacing w:line="560" w:lineRule="exact"/>
              <w:jc w:val="center"/>
              <w:rPr>
                <w:rFonts w:ascii="宋体" w:hAnsi="宋体" w:cs="宋体"/>
                <w:b/>
                <w:sz w:val="28"/>
                <w:szCs w:val="28"/>
              </w:rPr>
            </w:pPr>
          </w:p>
        </w:tc>
        <w:tc>
          <w:tcPr>
            <w:tcW w:w="1757" w:type="dxa"/>
            <w:gridSpan w:val="3"/>
            <w:vAlign w:val="center"/>
          </w:tcPr>
          <w:p w:rsidR="0033739B" w:rsidRDefault="0033739B">
            <w:pPr>
              <w:spacing w:line="560" w:lineRule="exact"/>
              <w:jc w:val="center"/>
              <w:rPr>
                <w:rFonts w:ascii="宋体" w:hAnsi="宋体" w:cs="宋体"/>
                <w:b/>
                <w:sz w:val="28"/>
                <w:szCs w:val="28"/>
              </w:rPr>
            </w:pPr>
          </w:p>
        </w:tc>
        <w:tc>
          <w:tcPr>
            <w:tcW w:w="1653" w:type="dxa"/>
            <w:gridSpan w:val="2"/>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2355" w:type="dxa"/>
            <w:gridSpan w:val="2"/>
            <w:vAlign w:val="center"/>
          </w:tcPr>
          <w:p w:rsidR="0033739B" w:rsidRDefault="00B23849">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33739B" w:rsidRDefault="0033739B">
            <w:pPr>
              <w:spacing w:line="560" w:lineRule="exact"/>
              <w:jc w:val="center"/>
              <w:rPr>
                <w:rFonts w:ascii="宋体" w:hAnsi="宋体" w:cs="宋体"/>
                <w:b/>
                <w:sz w:val="28"/>
                <w:szCs w:val="28"/>
              </w:rPr>
            </w:pPr>
          </w:p>
        </w:tc>
        <w:tc>
          <w:tcPr>
            <w:tcW w:w="1757" w:type="dxa"/>
            <w:gridSpan w:val="3"/>
            <w:vAlign w:val="center"/>
          </w:tcPr>
          <w:p w:rsidR="0033739B" w:rsidRDefault="0033739B">
            <w:pPr>
              <w:spacing w:line="560" w:lineRule="exact"/>
              <w:jc w:val="center"/>
              <w:rPr>
                <w:rFonts w:ascii="宋体" w:hAnsi="宋体" w:cs="宋体"/>
                <w:b/>
                <w:sz w:val="28"/>
                <w:szCs w:val="28"/>
              </w:rPr>
            </w:pPr>
          </w:p>
        </w:tc>
        <w:tc>
          <w:tcPr>
            <w:tcW w:w="1653" w:type="dxa"/>
            <w:gridSpan w:val="2"/>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restart"/>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98"/>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w:t>
            </w:r>
            <w:r>
              <w:rPr>
                <w:rFonts w:ascii="宋体" w:hAnsi="宋体" w:cs="宋体" w:hint="eastAsia"/>
                <w:b/>
                <w:kern w:val="0"/>
                <w:sz w:val="28"/>
                <w:szCs w:val="28"/>
              </w:rPr>
              <w:lastRenderedPageBreak/>
              <w:t>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Merge w:val="restart"/>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33739B">
        <w:trPr>
          <w:trHeight w:val="20"/>
          <w:jc w:val="center"/>
        </w:trPr>
        <w:tc>
          <w:tcPr>
            <w:tcW w:w="3169" w:type="dxa"/>
            <w:vMerge/>
            <w:vAlign w:val="center"/>
          </w:tcPr>
          <w:p w:rsidR="0033739B" w:rsidRDefault="0033739B">
            <w:pPr>
              <w:spacing w:line="560" w:lineRule="exact"/>
              <w:jc w:val="center"/>
              <w:rPr>
                <w:rFonts w:ascii="宋体" w:hAnsi="宋体" w:cs="宋体"/>
                <w:b/>
                <w:kern w:val="0"/>
                <w:sz w:val="28"/>
                <w:szCs w:val="28"/>
              </w:rPr>
            </w:pPr>
          </w:p>
        </w:tc>
        <w:tc>
          <w:tcPr>
            <w:tcW w:w="2355" w:type="dxa"/>
            <w:gridSpan w:val="2"/>
            <w:vAlign w:val="center"/>
          </w:tcPr>
          <w:p w:rsidR="0033739B" w:rsidRDefault="0033739B">
            <w:pPr>
              <w:spacing w:line="560" w:lineRule="exact"/>
              <w:jc w:val="center"/>
              <w:rPr>
                <w:rFonts w:ascii="宋体" w:hAnsi="宋体" w:cs="宋体"/>
                <w:b/>
                <w:kern w:val="0"/>
                <w:sz w:val="28"/>
                <w:szCs w:val="28"/>
              </w:rPr>
            </w:pPr>
          </w:p>
        </w:tc>
        <w:tc>
          <w:tcPr>
            <w:tcW w:w="1842" w:type="dxa"/>
            <w:gridSpan w:val="3"/>
            <w:vAlign w:val="center"/>
          </w:tcPr>
          <w:p w:rsidR="0033739B" w:rsidRDefault="0033739B">
            <w:pPr>
              <w:spacing w:line="560" w:lineRule="exact"/>
              <w:jc w:val="center"/>
              <w:rPr>
                <w:rFonts w:ascii="宋体" w:hAnsi="宋体" w:cs="宋体"/>
                <w:b/>
                <w:kern w:val="0"/>
                <w:sz w:val="28"/>
                <w:szCs w:val="28"/>
              </w:rPr>
            </w:pPr>
          </w:p>
        </w:tc>
        <w:tc>
          <w:tcPr>
            <w:tcW w:w="1418" w:type="dxa"/>
            <w:gridSpan w:val="2"/>
            <w:vAlign w:val="center"/>
          </w:tcPr>
          <w:p w:rsidR="0033739B" w:rsidRDefault="0033739B">
            <w:pPr>
              <w:spacing w:line="560" w:lineRule="exact"/>
              <w:jc w:val="center"/>
              <w:rPr>
                <w:rFonts w:ascii="宋体" w:hAnsi="宋体" w:cs="宋体"/>
                <w:b/>
                <w:kern w:val="0"/>
                <w:sz w:val="28"/>
                <w:szCs w:val="28"/>
              </w:rPr>
            </w:pPr>
          </w:p>
        </w:tc>
        <w:tc>
          <w:tcPr>
            <w:tcW w:w="1428" w:type="dxa"/>
            <w:vAlign w:val="center"/>
          </w:tcPr>
          <w:p w:rsidR="0033739B" w:rsidRDefault="0033739B">
            <w:pPr>
              <w:spacing w:line="560" w:lineRule="exact"/>
              <w:jc w:val="center"/>
              <w:rPr>
                <w:rFonts w:ascii="宋体" w:hAnsi="宋体" w:cs="宋体"/>
                <w:b/>
                <w:kern w:val="0"/>
                <w:sz w:val="28"/>
                <w:szCs w:val="28"/>
              </w:rPr>
            </w:pPr>
          </w:p>
        </w:tc>
      </w:tr>
      <w:tr w:rsidR="0033739B">
        <w:trPr>
          <w:trHeight w:val="20"/>
          <w:jc w:val="center"/>
        </w:trPr>
        <w:tc>
          <w:tcPr>
            <w:tcW w:w="3169" w:type="dxa"/>
            <w:vAlign w:val="center"/>
          </w:tcPr>
          <w:p w:rsidR="0033739B" w:rsidRDefault="00B23849">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33739B" w:rsidRDefault="0033739B">
            <w:pPr>
              <w:spacing w:line="560" w:lineRule="exact"/>
              <w:jc w:val="center"/>
              <w:rPr>
                <w:rFonts w:ascii="宋体" w:hAnsi="宋体" w:cs="宋体"/>
                <w:b/>
                <w:kern w:val="0"/>
                <w:sz w:val="28"/>
                <w:szCs w:val="28"/>
              </w:rPr>
            </w:pPr>
          </w:p>
        </w:tc>
      </w:tr>
    </w:tbl>
    <w:p w:rsidR="0033739B" w:rsidRDefault="0033739B">
      <w:pPr>
        <w:pStyle w:val="a0"/>
        <w:spacing w:after="0" w:line="560" w:lineRule="exact"/>
        <w:ind w:firstLine="0"/>
      </w:pPr>
    </w:p>
    <w:p w:rsidR="0033739B" w:rsidRDefault="0033739B">
      <w:pPr>
        <w:pStyle w:val="a0"/>
        <w:spacing w:after="0" w:line="560" w:lineRule="exact"/>
        <w:ind w:firstLine="0"/>
      </w:pPr>
    </w:p>
    <w:p w:rsidR="0033739B" w:rsidRDefault="00B23849">
      <w:pPr>
        <w:spacing w:line="560" w:lineRule="exact"/>
      </w:pPr>
      <w:r>
        <w:br w:type="page"/>
      </w:r>
    </w:p>
    <w:p w:rsidR="0033739B" w:rsidRDefault="00B23849">
      <w:pPr>
        <w:outlineLvl w:val="1"/>
        <w:rPr>
          <w:rFonts w:ascii="黑体" w:eastAsia="黑体" w:hAnsi="黑体" w:cs="黑体"/>
          <w:sz w:val="32"/>
          <w:szCs w:val="22"/>
        </w:rPr>
      </w:pPr>
      <w:bookmarkStart w:id="231" w:name="_Toc10597"/>
      <w:r>
        <w:rPr>
          <w:rFonts w:ascii="黑体" w:eastAsia="黑体" w:hAnsi="黑体" w:cs="黑体" w:hint="eastAsia"/>
          <w:sz w:val="32"/>
          <w:szCs w:val="22"/>
        </w:rPr>
        <w:lastRenderedPageBreak/>
        <w:t>附件</w:t>
      </w:r>
      <w:r>
        <w:rPr>
          <w:rFonts w:ascii="黑体" w:eastAsia="黑体" w:hAnsi="黑体" w:cs="黑体" w:hint="eastAsia"/>
          <w:sz w:val="32"/>
          <w:szCs w:val="22"/>
        </w:rPr>
        <w:t>2-2</w:t>
      </w:r>
      <w:bookmarkEnd w:id="231"/>
    </w:p>
    <w:p w:rsidR="0033739B" w:rsidRDefault="00B23849">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33739B" w:rsidRDefault="00B23849">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33739B">
        <w:trPr>
          <w:trHeight w:val="480"/>
          <w:jc w:val="center"/>
        </w:trPr>
        <w:tc>
          <w:tcPr>
            <w:tcW w:w="824"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33739B" w:rsidRDefault="0033739B">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33739B" w:rsidRDefault="00B23849">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bCs/>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bCs/>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bCs/>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bCs/>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824" w:type="dxa"/>
            <w:vAlign w:val="center"/>
          </w:tcPr>
          <w:p w:rsidR="0033739B" w:rsidRDefault="0033739B">
            <w:pPr>
              <w:spacing w:line="560" w:lineRule="exact"/>
              <w:jc w:val="center"/>
              <w:rPr>
                <w:rFonts w:ascii="仿宋_GB2312" w:hAnsi="宋体" w:cs="宋体"/>
                <w:kern w:val="0"/>
                <w:szCs w:val="21"/>
              </w:rPr>
            </w:pPr>
          </w:p>
        </w:tc>
        <w:tc>
          <w:tcPr>
            <w:tcW w:w="1418" w:type="dxa"/>
            <w:vAlign w:val="center"/>
          </w:tcPr>
          <w:p w:rsidR="0033739B" w:rsidRDefault="0033739B">
            <w:pPr>
              <w:spacing w:line="560" w:lineRule="exact"/>
              <w:jc w:val="center"/>
              <w:rPr>
                <w:rFonts w:ascii="仿宋_GB2312" w:hAnsi="宋体" w:cs="宋体"/>
                <w:szCs w:val="21"/>
              </w:rPr>
            </w:pPr>
          </w:p>
        </w:tc>
        <w:tc>
          <w:tcPr>
            <w:tcW w:w="1117" w:type="dxa"/>
            <w:vAlign w:val="center"/>
          </w:tcPr>
          <w:p w:rsidR="0033739B" w:rsidRDefault="0033739B">
            <w:pPr>
              <w:spacing w:line="560" w:lineRule="exact"/>
              <w:jc w:val="center"/>
              <w:rPr>
                <w:rFonts w:ascii="仿宋_GB2312" w:hAnsi="宋体" w:cs="宋体"/>
                <w:szCs w:val="21"/>
              </w:rPr>
            </w:pP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33739B">
            <w:pPr>
              <w:spacing w:line="560" w:lineRule="exact"/>
              <w:jc w:val="center"/>
              <w:rPr>
                <w:rFonts w:ascii="仿宋_GB2312" w:hAnsi="宋体" w:cs="宋体"/>
                <w:szCs w:val="21"/>
              </w:rPr>
            </w:pPr>
          </w:p>
        </w:tc>
        <w:tc>
          <w:tcPr>
            <w:tcW w:w="1178" w:type="dxa"/>
            <w:vAlign w:val="center"/>
          </w:tcPr>
          <w:p w:rsidR="0033739B" w:rsidRDefault="0033739B">
            <w:pPr>
              <w:spacing w:line="560" w:lineRule="exact"/>
              <w:jc w:val="center"/>
              <w:rPr>
                <w:rFonts w:ascii="仿宋_GB2312" w:hAnsi="宋体" w:cs="宋体"/>
                <w:szCs w:val="21"/>
              </w:rPr>
            </w:pPr>
          </w:p>
        </w:tc>
        <w:tc>
          <w:tcPr>
            <w:tcW w:w="1906" w:type="dxa"/>
            <w:vAlign w:val="center"/>
          </w:tcPr>
          <w:p w:rsidR="0033739B" w:rsidRDefault="0033739B">
            <w:pPr>
              <w:spacing w:line="560" w:lineRule="exact"/>
              <w:jc w:val="center"/>
              <w:rPr>
                <w:rFonts w:ascii="仿宋_GB2312" w:hAnsi="宋体" w:cs="宋体"/>
                <w:szCs w:val="21"/>
              </w:rPr>
            </w:pPr>
          </w:p>
        </w:tc>
      </w:tr>
      <w:tr w:rsidR="0033739B">
        <w:trPr>
          <w:trHeight w:hRule="exact" w:val="567"/>
          <w:jc w:val="center"/>
        </w:trPr>
        <w:tc>
          <w:tcPr>
            <w:tcW w:w="2242" w:type="dxa"/>
            <w:gridSpan w:val="2"/>
            <w:vAlign w:val="center"/>
          </w:tcPr>
          <w:p w:rsidR="0033739B" w:rsidRDefault="00B23849">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33739B" w:rsidRDefault="00B23849">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33739B" w:rsidRDefault="0033739B">
            <w:pPr>
              <w:spacing w:line="560" w:lineRule="exact"/>
              <w:jc w:val="center"/>
              <w:rPr>
                <w:rFonts w:ascii="仿宋_GB2312" w:hAnsi="宋体" w:cs="宋体"/>
                <w:kern w:val="0"/>
                <w:szCs w:val="21"/>
              </w:rPr>
            </w:pPr>
          </w:p>
        </w:tc>
        <w:tc>
          <w:tcPr>
            <w:tcW w:w="1010" w:type="dxa"/>
            <w:vAlign w:val="center"/>
          </w:tcPr>
          <w:p w:rsidR="0033739B" w:rsidRDefault="00B23849">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33739B" w:rsidRDefault="0033739B">
            <w:pPr>
              <w:spacing w:line="560" w:lineRule="exact"/>
              <w:jc w:val="center"/>
              <w:rPr>
                <w:rFonts w:ascii="仿宋_GB2312" w:hAnsi="宋体" w:cs="宋体"/>
                <w:kern w:val="0"/>
                <w:szCs w:val="21"/>
              </w:rPr>
            </w:pPr>
          </w:p>
        </w:tc>
        <w:tc>
          <w:tcPr>
            <w:tcW w:w="1906" w:type="dxa"/>
            <w:vAlign w:val="center"/>
          </w:tcPr>
          <w:p w:rsidR="0033739B" w:rsidRDefault="00B23849">
            <w:pPr>
              <w:spacing w:line="560" w:lineRule="exact"/>
              <w:jc w:val="center"/>
              <w:rPr>
                <w:rFonts w:ascii="仿宋_GB2312" w:hAnsi="宋体" w:cs="宋体"/>
                <w:szCs w:val="21"/>
              </w:rPr>
            </w:pPr>
            <w:r>
              <w:rPr>
                <w:rFonts w:ascii="仿宋_GB2312" w:hAnsi="宋体" w:cs="宋体" w:hint="eastAsia"/>
                <w:szCs w:val="21"/>
              </w:rPr>
              <w:t>——</w:t>
            </w:r>
          </w:p>
        </w:tc>
      </w:tr>
    </w:tbl>
    <w:p w:rsidR="0033739B" w:rsidRDefault="00B23849">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33739B" w:rsidRDefault="0033739B">
      <w:pPr>
        <w:spacing w:line="560" w:lineRule="exact"/>
        <w:rPr>
          <w:rFonts w:ascii="仿宋_GB2312" w:eastAsia="仿宋_GB2312"/>
          <w:sz w:val="32"/>
          <w:szCs w:val="32"/>
        </w:rPr>
      </w:pPr>
    </w:p>
    <w:p w:rsidR="0033739B" w:rsidRDefault="0033739B">
      <w:pPr>
        <w:spacing w:line="560" w:lineRule="exact"/>
        <w:rPr>
          <w:rFonts w:ascii="仿宋_GB2312" w:eastAsia="仿宋_GB2312"/>
          <w:sz w:val="32"/>
          <w:szCs w:val="32"/>
        </w:rPr>
      </w:pPr>
    </w:p>
    <w:p w:rsidR="0033739B" w:rsidRDefault="0033739B">
      <w:pPr>
        <w:spacing w:line="560" w:lineRule="exact"/>
        <w:rPr>
          <w:rFonts w:ascii="仿宋_GB2312"/>
          <w:sz w:val="32"/>
          <w:szCs w:val="32"/>
        </w:rPr>
        <w:sectPr w:rsidR="0033739B">
          <w:pgSz w:w="11906" w:h="16838"/>
          <w:pgMar w:top="1134" w:right="1559" w:bottom="1134" w:left="1644" w:header="851" w:footer="992" w:gutter="0"/>
          <w:cols w:space="720"/>
          <w:titlePg/>
          <w:docGrid w:type="lines" w:linePitch="312"/>
        </w:sectPr>
      </w:pPr>
    </w:p>
    <w:p w:rsidR="0033739B" w:rsidRDefault="00B23849">
      <w:pPr>
        <w:outlineLvl w:val="1"/>
        <w:rPr>
          <w:rFonts w:ascii="黑体" w:eastAsia="黑体" w:hAnsi="黑体" w:cs="黑体"/>
          <w:sz w:val="32"/>
          <w:szCs w:val="22"/>
        </w:rPr>
      </w:pPr>
      <w:bookmarkStart w:id="232" w:name="_Toc32094"/>
      <w:r>
        <w:rPr>
          <w:rFonts w:ascii="黑体" w:eastAsia="黑体" w:hAnsi="黑体" w:cs="黑体" w:hint="eastAsia"/>
          <w:sz w:val="32"/>
          <w:szCs w:val="22"/>
        </w:rPr>
        <w:lastRenderedPageBreak/>
        <w:t>附件</w:t>
      </w:r>
      <w:r>
        <w:rPr>
          <w:rFonts w:ascii="黑体" w:eastAsia="黑体" w:hAnsi="黑体" w:cs="黑体" w:hint="eastAsia"/>
          <w:sz w:val="32"/>
          <w:szCs w:val="22"/>
        </w:rPr>
        <w:t>2-3</w:t>
      </w:r>
      <w:bookmarkEnd w:id="232"/>
    </w:p>
    <w:p w:rsidR="0033739B" w:rsidRDefault="0033739B">
      <w:pPr>
        <w:spacing w:line="560" w:lineRule="exact"/>
        <w:rPr>
          <w:rFonts w:ascii="宋体" w:hAnsi="宋体"/>
          <w:b/>
          <w:sz w:val="36"/>
          <w:szCs w:val="36"/>
        </w:rPr>
      </w:pPr>
    </w:p>
    <w:p w:rsidR="0033739B" w:rsidRDefault="00B23849">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33739B" w:rsidRDefault="0033739B">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33739B">
        <w:trPr>
          <w:jc w:val="center"/>
        </w:trPr>
        <w:tc>
          <w:tcPr>
            <w:tcW w:w="1440" w:type="dxa"/>
          </w:tcPr>
          <w:p w:rsidR="0033739B" w:rsidRDefault="00B23849">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33739B" w:rsidRDefault="0033739B">
            <w:pPr>
              <w:spacing w:line="560" w:lineRule="exact"/>
              <w:rPr>
                <w:rFonts w:ascii="黑体" w:eastAsia="黑体" w:hAnsi="黑体"/>
                <w:sz w:val="28"/>
                <w:szCs w:val="28"/>
              </w:rPr>
            </w:pPr>
          </w:p>
        </w:tc>
      </w:tr>
      <w:tr w:rsidR="0033739B">
        <w:trPr>
          <w:jc w:val="center"/>
        </w:trPr>
        <w:tc>
          <w:tcPr>
            <w:tcW w:w="1440" w:type="dxa"/>
          </w:tcPr>
          <w:p w:rsidR="0033739B" w:rsidRDefault="00B23849">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33739B" w:rsidRDefault="0033739B">
            <w:pPr>
              <w:spacing w:line="560" w:lineRule="exact"/>
              <w:rPr>
                <w:rFonts w:ascii="黑体" w:eastAsia="黑体" w:hAnsi="黑体"/>
                <w:sz w:val="28"/>
                <w:szCs w:val="28"/>
              </w:rPr>
            </w:pPr>
          </w:p>
        </w:tc>
      </w:tr>
      <w:tr w:rsidR="0033739B">
        <w:trPr>
          <w:cantSplit/>
          <w:jc w:val="center"/>
        </w:trPr>
        <w:tc>
          <w:tcPr>
            <w:tcW w:w="1440" w:type="dxa"/>
            <w:vMerge w:val="restart"/>
            <w:vAlign w:val="center"/>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33739B">
        <w:trPr>
          <w:cantSplit/>
          <w:trHeight w:val="739"/>
          <w:jc w:val="center"/>
        </w:trPr>
        <w:tc>
          <w:tcPr>
            <w:tcW w:w="1440" w:type="dxa"/>
            <w:vMerge/>
          </w:tcPr>
          <w:p w:rsidR="0033739B" w:rsidRDefault="0033739B">
            <w:pPr>
              <w:spacing w:line="560" w:lineRule="exact"/>
              <w:rPr>
                <w:rFonts w:ascii="仿宋_GB2312" w:eastAsia="仿宋_GB2312"/>
                <w:b/>
                <w:sz w:val="28"/>
                <w:szCs w:val="28"/>
              </w:rPr>
            </w:pPr>
          </w:p>
        </w:tc>
        <w:tc>
          <w:tcPr>
            <w:tcW w:w="1651" w:type="dxa"/>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33739B" w:rsidRDefault="00B23849">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33739B" w:rsidRDefault="0033739B">
            <w:pPr>
              <w:spacing w:line="560" w:lineRule="exact"/>
              <w:jc w:val="center"/>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val="restart"/>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jc w:val="center"/>
        </w:trPr>
        <w:tc>
          <w:tcPr>
            <w:tcW w:w="1440" w:type="dxa"/>
          </w:tcPr>
          <w:p w:rsidR="0033739B" w:rsidRDefault="00B23849">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00" w:type="dxa"/>
          </w:tcPr>
          <w:p w:rsidR="0033739B" w:rsidRDefault="0033739B">
            <w:pPr>
              <w:spacing w:line="560" w:lineRule="exact"/>
              <w:rPr>
                <w:rFonts w:ascii="仿宋_GB2312" w:eastAsia="仿宋_GB2312"/>
                <w:sz w:val="28"/>
                <w:szCs w:val="28"/>
              </w:rPr>
            </w:pPr>
          </w:p>
        </w:tc>
        <w:tc>
          <w:tcPr>
            <w:tcW w:w="1830" w:type="dxa"/>
            <w:vMerge/>
          </w:tcPr>
          <w:p w:rsidR="0033739B" w:rsidRDefault="0033739B">
            <w:pPr>
              <w:spacing w:line="560" w:lineRule="exact"/>
              <w:rPr>
                <w:rFonts w:ascii="仿宋_GB2312" w:eastAsia="仿宋_GB2312"/>
                <w:sz w:val="28"/>
                <w:szCs w:val="28"/>
              </w:rPr>
            </w:pPr>
          </w:p>
        </w:tc>
      </w:tr>
      <w:tr w:rsidR="0033739B">
        <w:trPr>
          <w:trHeight w:val="2085"/>
          <w:jc w:val="center"/>
        </w:trPr>
        <w:tc>
          <w:tcPr>
            <w:tcW w:w="8521" w:type="dxa"/>
            <w:gridSpan w:val="5"/>
          </w:tcPr>
          <w:p w:rsidR="0033739B" w:rsidRDefault="00B23849">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33739B" w:rsidRDefault="00B23849">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33739B" w:rsidRDefault="00B23849">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33739B" w:rsidRDefault="0033739B">
      <w:pPr>
        <w:tabs>
          <w:tab w:val="left" w:pos="-180"/>
        </w:tabs>
        <w:jc w:val="left"/>
        <w:rPr>
          <w:rFonts w:ascii="仿宋_GB2312" w:eastAsia="仿宋_GB2312"/>
          <w:sz w:val="24"/>
        </w:rPr>
      </w:pPr>
    </w:p>
    <w:p w:rsidR="0033739B" w:rsidRDefault="00B23849">
      <w:pPr>
        <w:tabs>
          <w:tab w:val="left" w:pos="-180"/>
        </w:tabs>
        <w:jc w:val="left"/>
        <w:rPr>
          <w:rFonts w:ascii="仿宋_GB2312" w:eastAsia="仿宋_GB2312"/>
          <w:sz w:val="24"/>
        </w:rPr>
      </w:pPr>
      <w:r>
        <w:rPr>
          <w:rFonts w:ascii="仿宋_GB2312" w:eastAsia="仿宋_GB2312" w:hint="eastAsia"/>
          <w:sz w:val="24"/>
        </w:rPr>
        <w:t>填写说明：</w:t>
      </w:r>
    </w:p>
    <w:p w:rsidR="0033739B" w:rsidRDefault="00B23849">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33739B" w:rsidRDefault="00B23849">
      <w:pPr>
        <w:tabs>
          <w:tab w:val="left" w:pos="-180"/>
        </w:tabs>
        <w:jc w:val="left"/>
        <w:rPr>
          <w:rFonts w:ascii="仿宋_GB2312" w:eastAsia="仿宋_GB2312"/>
          <w:sz w:val="24"/>
        </w:rPr>
      </w:pPr>
      <w:bookmarkStart w:id="233" w:name="_Toc3072"/>
      <w:bookmarkStart w:id="234" w:name="_Toc20592"/>
      <w:bookmarkStart w:id="235" w:name="_Toc26202"/>
      <w:bookmarkStart w:id="236" w:name="_Toc13391"/>
      <w:bookmarkStart w:id="237" w:name="_Toc9203"/>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233"/>
      <w:bookmarkEnd w:id="234"/>
      <w:bookmarkEnd w:id="235"/>
      <w:bookmarkEnd w:id="236"/>
      <w:bookmarkEnd w:id="237"/>
    </w:p>
    <w:p w:rsidR="0033739B" w:rsidRDefault="0033739B">
      <w:pPr>
        <w:spacing w:line="560" w:lineRule="exact"/>
        <w:sectPr w:rsidR="0033739B">
          <w:headerReference w:type="default" r:id="rId19"/>
          <w:footerReference w:type="even" r:id="rId20"/>
          <w:footerReference w:type="default" r:id="rId21"/>
          <w:pgSz w:w="11906" w:h="16838"/>
          <w:pgMar w:top="1134" w:right="1559" w:bottom="1134" w:left="1644" w:header="851" w:footer="992" w:gutter="0"/>
          <w:cols w:space="720"/>
          <w:titlePg/>
          <w:docGrid w:type="lines" w:linePitch="312"/>
        </w:sectPr>
      </w:pPr>
    </w:p>
    <w:p w:rsidR="0033739B" w:rsidRDefault="00B23849">
      <w:pPr>
        <w:outlineLvl w:val="1"/>
        <w:rPr>
          <w:rFonts w:ascii="黑体" w:eastAsia="黑体" w:hAnsi="黑体" w:cs="黑体"/>
          <w:sz w:val="32"/>
          <w:szCs w:val="22"/>
        </w:rPr>
      </w:pPr>
      <w:bookmarkStart w:id="238" w:name="_Toc4417"/>
      <w:r>
        <w:rPr>
          <w:rFonts w:ascii="黑体" w:eastAsia="黑体" w:hAnsi="黑体" w:cs="黑体" w:hint="eastAsia"/>
          <w:sz w:val="32"/>
          <w:szCs w:val="22"/>
        </w:rPr>
        <w:lastRenderedPageBreak/>
        <w:t>附件</w:t>
      </w:r>
      <w:r>
        <w:rPr>
          <w:rFonts w:ascii="黑体" w:eastAsia="黑体" w:hAnsi="黑体" w:cs="黑体" w:hint="eastAsia"/>
          <w:sz w:val="32"/>
          <w:szCs w:val="22"/>
        </w:rPr>
        <w:t>2-4</w:t>
      </w:r>
      <w:bookmarkEnd w:id="238"/>
    </w:p>
    <w:p w:rsidR="0033739B" w:rsidRDefault="0033739B">
      <w:pPr>
        <w:spacing w:line="560" w:lineRule="exact"/>
        <w:jc w:val="center"/>
        <w:rPr>
          <w:rFonts w:ascii="宋体" w:hAnsi="宋体"/>
          <w:b/>
          <w:sz w:val="36"/>
          <w:szCs w:val="36"/>
        </w:rPr>
      </w:pPr>
    </w:p>
    <w:p w:rsidR="0033739B" w:rsidRDefault="00B23849">
      <w:pPr>
        <w:spacing w:line="560" w:lineRule="exact"/>
        <w:jc w:val="center"/>
        <w:rPr>
          <w:rFonts w:ascii="宋体" w:hAnsi="宋体"/>
          <w:b/>
          <w:sz w:val="36"/>
          <w:szCs w:val="36"/>
        </w:rPr>
      </w:pPr>
      <w:r>
        <w:rPr>
          <w:rFonts w:ascii="宋体" w:hAnsi="宋体" w:hint="eastAsia"/>
          <w:b/>
          <w:sz w:val="36"/>
          <w:szCs w:val="36"/>
        </w:rPr>
        <w:t>项目建设管理承诺函</w:t>
      </w:r>
    </w:p>
    <w:p w:rsidR="0033739B" w:rsidRDefault="0033739B">
      <w:pPr>
        <w:spacing w:line="560" w:lineRule="exact"/>
        <w:jc w:val="center"/>
        <w:rPr>
          <w:rFonts w:ascii="宋体" w:hAnsi="宋体"/>
          <w:b/>
          <w:sz w:val="36"/>
          <w:szCs w:val="36"/>
        </w:rPr>
      </w:pPr>
    </w:p>
    <w:p w:rsidR="0033739B" w:rsidRDefault="00B23849">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33739B" w:rsidRDefault="00B23849">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33739B" w:rsidRDefault="00B23849">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33739B" w:rsidRDefault="00B23849">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33739B" w:rsidRDefault="00B23849">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33739B" w:rsidRDefault="00B23849">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w:t>
      </w:r>
      <w:r>
        <w:rPr>
          <w:rFonts w:ascii="仿宋_GB2312" w:eastAsia="仿宋_GB2312" w:hint="eastAsia"/>
          <w:sz w:val="32"/>
          <w:szCs w:val="32"/>
        </w:rPr>
        <w:t>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33739B" w:rsidRDefault="00B23849">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hint="eastAsia"/>
          <w:sz w:val="32"/>
          <w:szCs w:val="32"/>
        </w:rPr>
        <w:t>2-5</w:t>
      </w:r>
      <w:r>
        <w:rPr>
          <w:rFonts w:ascii="仿宋_GB2312" w:eastAsia="仿宋_GB2312" w:hint="eastAsia"/>
          <w:sz w:val="32"/>
          <w:szCs w:val="32"/>
        </w:rPr>
        <w:t>）。</w:t>
      </w:r>
    </w:p>
    <w:p w:rsidR="0033739B" w:rsidRDefault="00B23849">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、本单位开发的知识产权明晰完整，归属或技术来源正当合法，未剽窃他人成果，未侵犯他人的知识产权或商业机密。</w:t>
      </w:r>
    </w:p>
    <w:p w:rsidR="0033739B" w:rsidRDefault="00B23849">
      <w:pPr>
        <w:pStyle w:val="a0"/>
        <w:spacing w:after="0" w:line="560" w:lineRule="exact"/>
        <w:ind w:firstLineChars="200" w:firstLine="640"/>
        <w:rPr>
          <w:rFonts w:ascii="仿宋_GB2312" w:eastAsia="仿宋_GB2312"/>
          <w:sz w:val="32"/>
          <w:szCs w:val="32"/>
        </w:rPr>
      </w:pPr>
      <w:bookmarkStart w:id="239" w:name="_Toc25722"/>
      <w:bookmarkStart w:id="240" w:name="_Toc21919"/>
      <w:bookmarkStart w:id="241" w:name="_Toc32478"/>
      <w:bookmarkStart w:id="242" w:name="_Toc14591"/>
      <w:bookmarkStart w:id="243" w:name="_Toc20843"/>
      <w:r>
        <w:rPr>
          <w:rFonts w:ascii="仿宋_GB2312" w:eastAsia="仿宋_GB2312" w:hint="eastAsia"/>
          <w:sz w:val="32"/>
          <w:szCs w:val="32"/>
        </w:rPr>
        <w:lastRenderedPageBreak/>
        <w:t>7</w:t>
      </w:r>
      <w:r>
        <w:rPr>
          <w:rFonts w:ascii="仿宋_GB2312" w:eastAsia="仿宋_GB2312" w:hint="eastAsia"/>
          <w:sz w:val="32"/>
          <w:szCs w:val="32"/>
        </w:rPr>
        <w:t>、若发生与上述承诺相违背的事实，由本单位承担全部法律责任。</w:t>
      </w:r>
      <w:bookmarkEnd w:id="239"/>
      <w:bookmarkEnd w:id="240"/>
      <w:bookmarkEnd w:id="241"/>
      <w:bookmarkEnd w:id="242"/>
      <w:bookmarkEnd w:id="243"/>
    </w:p>
    <w:p w:rsidR="0033739B" w:rsidRDefault="00B23849">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33739B" w:rsidRDefault="00B23849">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33739B" w:rsidRDefault="00B23849">
      <w:pPr>
        <w:spacing w:line="560" w:lineRule="exact"/>
        <w:rPr>
          <w:rFonts w:ascii="仿宋_GB2312" w:eastAsia="仿宋_GB2312"/>
          <w:sz w:val="32"/>
          <w:szCs w:val="32"/>
        </w:rPr>
      </w:pPr>
      <w:r>
        <w:rPr>
          <w:rFonts w:ascii="仿宋_GB2312" w:eastAsia="仿宋_GB2312" w:hint="eastAsia"/>
          <w:sz w:val="32"/>
          <w:szCs w:val="32"/>
        </w:rPr>
        <w:t>所在部门：</w:t>
      </w:r>
      <w:r>
        <w:rPr>
          <w:rFonts w:ascii="仿宋_GB2312" w:eastAsia="仿宋_GB2312" w:hint="eastAsia"/>
          <w:sz w:val="32"/>
          <w:szCs w:val="32"/>
        </w:rPr>
        <w:t xml:space="preserve">                    </w:t>
      </w:r>
      <w:r>
        <w:rPr>
          <w:rFonts w:ascii="仿宋_GB2312" w:eastAsia="仿宋_GB2312" w:hint="eastAsia"/>
          <w:sz w:val="32"/>
          <w:szCs w:val="32"/>
        </w:rPr>
        <w:t>所在部门：</w:t>
      </w:r>
    </w:p>
    <w:p w:rsidR="0033739B" w:rsidRDefault="00B23849">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33739B" w:rsidRDefault="00B23849">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33739B" w:rsidRDefault="0033739B">
      <w:pPr>
        <w:spacing w:line="560" w:lineRule="exact"/>
        <w:rPr>
          <w:rFonts w:ascii="仿宋_GB2312" w:eastAsia="仿宋_GB2312"/>
          <w:sz w:val="32"/>
          <w:szCs w:val="32"/>
        </w:rPr>
      </w:pPr>
    </w:p>
    <w:p w:rsidR="0033739B" w:rsidRDefault="00B23849">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33739B" w:rsidRDefault="0033739B">
      <w:pPr>
        <w:spacing w:line="560" w:lineRule="exact"/>
        <w:ind w:firstLine="648"/>
        <w:rPr>
          <w:rFonts w:ascii="仿宋_GB2312" w:eastAsia="仿宋_GB2312"/>
          <w:sz w:val="32"/>
          <w:szCs w:val="32"/>
        </w:rPr>
      </w:pPr>
    </w:p>
    <w:p w:rsidR="0033739B" w:rsidRDefault="00B23849">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r>
        <w:rPr>
          <w:rFonts w:ascii="仿宋_GB2312" w:eastAsia="仿宋_GB2312" w:hint="eastAsia"/>
          <w:sz w:val="32"/>
          <w:szCs w:val="32"/>
        </w:rPr>
        <w:t>：</w:t>
      </w:r>
    </w:p>
    <w:p w:rsidR="0033739B" w:rsidRDefault="00B23849">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33739B" w:rsidRDefault="00B23849">
      <w:pPr>
        <w:spacing w:line="560" w:lineRule="exact"/>
        <w:ind w:firstLineChars="1100" w:firstLine="3520"/>
        <w:rPr>
          <w:rFonts w:ascii="仿宋_GB2312" w:eastAsia="仿宋_GB2312"/>
          <w:sz w:val="32"/>
          <w:szCs w:val="32"/>
        </w:rPr>
        <w:sectPr w:rsidR="0033739B">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33739B" w:rsidRDefault="00B23849">
      <w:pPr>
        <w:spacing w:line="560" w:lineRule="atLeast"/>
        <w:outlineLvl w:val="1"/>
        <w:rPr>
          <w:rFonts w:ascii="黑体" w:eastAsia="黑体" w:hAnsi="黑体" w:cs="黑体"/>
          <w:sz w:val="32"/>
          <w:szCs w:val="22"/>
        </w:rPr>
      </w:pPr>
      <w:bookmarkStart w:id="244" w:name="_Toc13408"/>
      <w:r>
        <w:rPr>
          <w:rFonts w:ascii="黑体" w:eastAsia="黑体" w:hAnsi="黑体" w:cs="黑体" w:hint="eastAsia"/>
          <w:sz w:val="32"/>
          <w:szCs w:val="22"/>
        </w:rPr>
        <w:lastRenderedPageBreak/>
        <w:t>附件</w:t>
      </w:r>
      <w:r>
        <w:rPr>
          <w:rFonts w:ascii="黑体" w:eastAsia="黑体" w:hAnsi="黑体" w:cs="黑体" w:hint="eastAsia"/>
          <w:sz w:val="32"/>
          <w:szCs w:val="22"/>
        </w:rPr>
        <w:t>2-5</w:t>
      </w:r>
      <w:bookmarkEnd w:id="244"/>
    </w:p>
    <w:p w:rsidR="0033739B" w:rsidRDefault="00B23849">
      <w:pPr>
        <w:spacing w:line="560" w:lineRule="exact"/>
        <w:jc w:val="center"/>
        <w:rPr>
          <w:rFonts w:ascii="宋体" w:hAnsi="宋体" w:cs="宋体"/>
          <w:b/>
          <w:sz w:val="36"/>
          <w:szCs w:val="36"/>
        </w:rPr>
      </w:pPr>
      <w:bookmarkStart w:id="245" w:name="_Toc15858"/>
      <w:bookmarkStart w:id="246" w:name="_Toc14220"/>
      <w:bookmarkStart w:id="247" w:name="_Toc16004"/>
      <w:bookmarkStart w:id="248" w:name="_Toc2776"/>
      <w:bookmarkStart w:id="249" w:name="_Toc7923"/>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245"/>
      <w:bookmarkEnd w:id="246"/>
      <w:bookmarkEnd w:id="247"/>
      <w:bookmarkEnd w:id="248"/>
      <w:bookmarkEnd w:id="249"/>
    </w:p>
    <w:p w:rsidR="0033739B" w:rsidRDefault="0033739B">
      <w:pPr>
        <w:spacing w:line="560" w:lineRule="exact"/>
        <w:rPr>
          <w:sz w:val="32"/>
          <w:szCs w:val="32"/>
        </w:rPr>
      </w:pPr>
    </w:p>
    <w:p w:rsidR="0033739B" w:rsidRDefault="00B23849">
      <w:pPr>
        <w:snapToGrid w:val="0"/>
        <w:spacing w:line="560" w:lineRule="exact"/>
        <w:rPr>
          <w:sz w:val="32"/>
          <w:szCs w:val="32"/>
        </w:rPr>
      </w:pPr>
      <w:r>
        <w:rPr>
          <w:rFonts w:hint="eastAsia"/>
          <w:sz w:val="32"/>
          <w:szCs w:val="32"/>
        </w:rPr>
        <w:t>项目单位（盖章）：</w:t>
      </w:r>
    </w:p>
    <w:p w:rsidR="0033739B" w:rsidRDefault="00B23849">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33739B">
        <w:tc>
          <w:tcPr>
            <w:tcW w:w="1135" w:type="dxa"/>
            <w:vAlign w:val="center"/>
          </w:tcPr>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33739B" w:rsidRDefault="00B23849">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33739B" w:rsidRDefault="00B23849">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33739B" w:rsidRDefault="00B23849">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33739B">
        <w:tc>
          <w:tcPr>
            <w:tcW w:w="1135" w:type="dxa"/>
          </w:tcPr>
          <w:p w:rsidR="0033739B" w:rsidRDefault="00B23849">
            <w:pPr>
              <w:spacing w:line="560" w:lineRule="exact"/>
              <w:jc w:val="center"/>
              <w:rPr>
                <w:rFonts w:ascii="宋体" w:hAnsi="宋体"/>
                <w:sz w:val="32"/>
                <w:szCs w:val="32"/>
              </w:rPr>
            </w:pPr>
            <w:r>
              <w:rPr>
                <w:rFonts w:ascii="宋体" w:hAnsi="宋体" w:hint="eastAsia"/>
                <w:sz w:val="32"/>
                <w:szCs w:val="32"/>
              </w:rPr>
              <w:t>1</w:t>
            </w:r>
          </w:p>
        </w:tc>
        <w:tc>
          <w:tcPr>
            <w:tcW w:w="1559" w:type="dxa"/>
          </w:tcPr>
          <w:p w:rsidR="0033739B" w:rsidRDefault="0033739B">
            <w:pPr>
              <w:spacing w:line="560" w:lineRule="exact"/>
              <w:jc w:val="center"/>
              <w:rPr>
                <w:rFonts w:ascii="宋体" w:hAnsi="宋体"/>
                <w:b/>
                <w:sz w:val="32"/>
                <w:szCs w:val="32"/>
              </w:rPr>
            </w:pPr>
          </w:p>
        </w:tc>
        <w:tc>
          <w:tcPr>
            <w:tcW w:w="1559" w:type="dxa"/>
          </w:tcPr>
          <w:p w:rsidR="0033739B" w:rsidRDefault="0033739B">
            <w:pPr>
              <w:spacing w:line="560" w:lineRule="exact"/>
              <w:jc w:val="center"/>
              <w:rPr>
                <w:rFonts w:ascii="宋体" w:hAnsi="宋体"/>
                <w:b/>
                <w:sz w:val="32"/>
                <w:szCs w:val="32"/>
              </w:rPr>
            </w:pPr>
          </w:p>
        </w:tc>
        <w:tc>
          <w:tcPr>
            <w:tcW w:w="1701" w:type="dxa"/>
          </w:tcPr>
          <w:p w:rsidR="0033739B" w:rsidRDefault="0033739B">
            <w:pPr>
              <w:spacing w:line="560" w:lineRule="exact"/>
              <w:jc w:val="center"/>
              <w:rPr>
                <w:rFonts w:ascii="宋体" w:hAnsi="宋体"/>
                <w:b/>
                <w:sz w:val="32"/>
                <w:szCs w:val="32"/>
              </w:rPr>
            </w:pPr>
          </w:p>
        </w:tc>
        <w:tc>
          <w:tcPr>
            <w:tcW w:w="1985" w:type="dxa"/>
          </w:tcPr>
          <w:p w:rsidR="0033739B" w:rsidRDefault="0033739B">
            <w:pPr>
              <w:spacing w:line="560" w:lineRule="exact"/>
              <w:jc w:val="center"/>
              <w:rPr>
                <w:rFonts w:ascii="宋体" w:hAnsi="宋体"/>
                <w:b/>
                <w:sz w:val="32"/>
                <w:szCs w:val="32"/>
              </w:rPr>
            </w:pPr>
          </w:p>
        </w:tc>
        <w:tc>
          <w:tcPr>
            <w:tcW w:w="4252" w:type="dxa"/>
          </w:tcPr>
          <w:p w:rsidR="0033739B" w:rsidRDefault="0033739B">
            <w:pPr>
              <w:spacing w:line="560" w:lineRule="exact"/>
              <w:jc w:val="center"/>
              <w:rPr>
                <w:rFonts w:ascii="宋体" w:hAnsi="宋体"/>
                <w:b/>
                <w:sz w:val="32"/>
                <w:szCs w:val="32"/>
              </w:rPr>
            </w:pPr>
          </w:p>
        </w:tc>
        <w:tc>
          <w:tcPr>
            <w:tcW w:w="2693" w:type="dxa"/>
          </w:tcPr>
          <w:p w:rsidR="0033739B" w:rsidRDefault="0033739B">
            <w:pPr>
              <w:spacing w:line="560" w:lineRule="exact"/>
              <w:jc w:val="center"/>
              <w:rPr>
                <w:rFonts w:ascii="宋体" w:hAnsi="宋体"/>
                <w:b/>
                <w:sz w:val="32"/>
                <w:szCs w:val="32"/>
              </w:rPr>
            </w:pPr>
          </w:p>
        </w:tc>
      </w:tr>
      <w:tr w:rsidR="0033739B">
        <w:tc>
          <w:tcPr>
            <w:tcW w:w="1135" w:type="dxa"/>
          </w:tcPr>
          <w:p w:rsidR="0033739B" w:rsidRDefault="00B23849">
            <w:pPr>
              <w:spacing w:line="560" w:lineRule="exact"/>
              <w:jc w:val="center"/>
              <w:rPr>
                <w:rFonts w:ascii="宋体" w:hAnsi="宋体"/>
                <w:sz w:val="32"/>
                <w:szCs w:val="32"/>
              </w:rPr>
            </w:pPr>
            <w:r>
              <w:rPr>
                <w:rFonts w:ascii="宋体" w:hAnsi="宋体" w:hint="eastAsia"/>
                <w:sz w:val="32"/>
                <w:szCs w:val="32"/>
              </w:rPr>
              <w:t>2</w:t>
            </w:r>
          </w:p>
        </w:tc>
        <w:tc>
          <w:tcPr>
            <w:tcW w:w="1559" w:type="dxa"/>
          </w:tcPr>
          <w:p w:rsidR="0033739B" w:rsidRDefault="0033739B">
            <w:pPr>
              <w:spacing w:line="560" w:lineRule="exact"/>
              <w:jc w:val="center"/>
              <w:rPr>
                <w:rFonts w:ascii="宋体" w:hAnsi="宋体"/>
                <w:b/>
                <w:sz w:val="32"/>
                <w:szCs w:val="32"/>
              </w:rPr>
            </w:pPr>
          </w:p>
        </w:tc>
        <w:tc>
          <w:tcPr>
            <w:tcW w:w="1559" w:type="dxa"/>
          </w:tcPr>
          <w:p w:rsidR="0033739B" w:rsidRDefault="0033739B">
            <w:pPr>
              <w:spacing w:line="560" w:lineRule="exact"/>
              <w:jc w:val="center"/>
              <w:rPr>
                <w:rFonts w:ascii="宋体" w:hAnsi="宋体"/>
                <w:b/>
                <w:sz w:val="32"/>
                <w:szCs w:val="32"/>
              </w:rPr>
            </w:pPr>
          </w:p>
        </w:tc>
        <w:tc>
          <w:tcPr>
            <w:tcW w:w="1701" w:type="dxa"/>
          </w:tcPr>
          <w:p w:rsidR="0033739B" w:rsidRDefault="0033739B">
            <w:pPr>
              <w:spacing w:line="560" w:lineRule="exact"/>
              <w:jc w:val="center"/>
              <w:rPr>
                <w:rFonts w:ascii="宋体" w:hAnsi="宋体"/>
                <w:b/>
                <w:sz w:val="32"/>
                <w:szCs w:val="32"/>
              </w:rPr>
            </w:pPr>
          </w:p>
        </w:tc>
        <w:tc>
          <w:tcPr>
            <w:tcW w:w="1985" w:type="dxa"/>
          </w:tcPr>
          <w:p w:rsidR="0033739B" w:rsidRDefault="0033739B">
            <w:pPr>
              <w:spacing w:line="560" w:lineRule="exact"/>
              <w:jc w:val="center"/>
              <w:rPr>
                <w:rFonts w:ascii="宋体" w:hAnsi="宋体"/>
                <w:b/>
                <w:sz w:val="32"/>
                <w:szCs w:val="32"/>
              </w:rPr>
            </w:pPr>
          </w:p>
        </w:tc>
        <w:tc>
          <w:tcPr>
            <w:tcW w:w="4252" w:type="dxa"/>
          </w:tcPr>
          <w:p w:rsidR="0033739B" w:rsidRDefault="0033739B">
            <w:pPr>
              <w:spacing w:line="560" w:lineRule="exact"/>
              <w:jc w:val="center"/>
              <w:rPr>
                <w:rFonts w:ascii="宋体" w:hAnsi="宋体"/>
                <w:b/>
                <w:sz w:val="32"/>
                <w:szCs w:val="32"/>
              </w:rPr>
            </w:pPr>
          </w:p>
        </w:tc>
        <w:tc>
          <w:tcPr>
            <w:tcW w:w="2693" w:type="dxa"/>
          </w:tcPr>
          <w:p w:rsidR="0033739B" w:rsidRDefault="0033739B">
            <w:pPr>
              <w:spacing w:line="560" w:lineRule="exact"/>
              <w:jc w:val="center"/>
              <w:rPr>
                <w:rFonts w:ascii="宋体" w:hAnsi="宋体"/>
                <w:b/>
                <w:sz w:val="32"/>
                <w:szCs w:val="32"/>
              </w:rPr>
            </w:pPr>
          </w:p>
        </w:tc>
      </w:tr>
      <w:tr w:rsidR="0033739B">
        <w:tc>
          <w:tcPr>
            <w:tcW w:w="1135" w:type="dxa"/>
          </w:tcPr>
          <w:p w:rsidR="0033739B" w:rsidRDefault="00B23849">
            <w:pPr>
              <w:spacing w:line="560" w:lineRule="exact"/>
              <w:jc w:val="center"/>
              <w:rPr>
                <w:rFonts w:ascii="宋体" w:hAnsi="宋体"/>
                <w:sz w:val="32"/>
                <w:szCs w:val="32"/>
              </w:rPr>
            </w:pPr>
            <w:r>
              <w:rPr>
                <w:rFonts w:ascii="宋体" w:hAnsi="宋体" w:hint="eastAsia"/>
                <w:sz w:val="32"/>
                <w:szCs w:val="32"/>
              </w:rPr>
              <w:t>3</w:t>
            </w:r>
          </w:p>
        </w:tc>
        <w:tc>
          <w:tcPr>
            <w:tcW w:w="1559" w:type="dxa"/>
          </w:tcPr>
          <w:p w:rsidR="0033739B" w:rsidRDefault="0033739B">
            <w:pPr>
              <w:spacing w:line="560" w:lineRule="exact"/>
              <w:jc w:val="center"/>
              <w:rPr>
                <w:rFonts w:ascii="宋体" w:hAnsi="宋体"/>
                <w:b/>
                <w:sz w:val="32"/>
                <w:szCs w:val="32"/>
              </w:rPr>
            </w:pPr>
          </w:p>
        </w:tc>
        <w:tc>
          <w:tcPr>
            <w:tcW w:w="1559" w:type="dxa"/>
          </w:tcPr>
          <w:p w:rsidR="0033739B" w:rsidRDefault="0033739B">
            <w:pPr>
              <w:spacing w:line="560" w:lineRule="exact"/>
              <w:jc w:val="center"/>
              <w:rPr>
                <w:rFonts w:ascii="宋体" w:hAnsi="宋体"/>
                <w:b/>
                <w:sz w:val="32"/>
                <w:szCs w:val="32"/>
              </w:rPr>
            </w:pPr>
          </w:p>
        </w:tc>
        <w:tc>
          <w:tcPr>
            <w:tcW w:w="1701" w:type="dxa"/>
          </w:tcPr>
          <w:p w:rsidR="0033739B" w:rsidRDefault="0033739B">
            <w:pPr>
              <w:spacing w:line="560" w:lineRule="exact"/>
              <w:jc w:val="center"/>
              <w:rPr>
                <w:rFonts w:ascii="宋体" w:hAnsi="宋体"/>
                <w:b/>
                <w:sz w:val="32"/>
                <w:szCs w:val="32"/>
              </w:rPr>
            </w:pPr>
          </w:p>
        </w:tc>
        <w:tc>
          <w:tcPr>
            <w:tcW w:w="1985" w:type="dxa"/>
          </w:tcPr>
          <w:p w:rsidR="0033739B" w:rsidRDefault="0033739B">
            <w:pPr>
              <w:spacing w:line="560" w:lineRule="exact"/>
              <w:jc w:val="center"/>
              <w:rPr>
                <w:rFonts w:ascii="宋体" w:hAnsi="宋体"/>
                <w:b/>
                <w:sz w:val="32"/>
                <w:szCs w:val="32"/>
              </w:rPr>
            </w:pPr>
          </w:p>
        </w:tc>
        <w:tc>
          <w:tcPr>
            <w:tcW w:w="4252" w:type="dxa"/>
          </w:tcPr>
          <w:p w:rsidR="0033739B" w:rsidRDefault="0033739B">
            <w:pPr>
              <w:spacing w:line="560" w:lineRule="exact"/>
              <w:jc w:val="center"/>
              <w:rPr>
                <w:rFonts w:ascii="宋体" w:hAnsi="宋体"/>
                <w:b/>
                <w:sz w:val="32"/>
                <w:szCs w:val="32"/>
              </w:rPr>
            </w:pPr>
          </w:p>
        </w:tc>
        <w:tc>
          <w:tcPr>
            <w:tcW w:w="2693" w:type="dxa"/>
          </w:tcPr>
          <w:p w:rsidR="0033739B" w:rsidRDefault="0033739B">
            <w:pPr>
              <w:spacing w:line="560" w:lineRule="exact"/>
              <w:jc w:val="center"/>
              <w:rPr>
                <w:rFonts w:ascii="宋体" w:hAnsi="宋体"/>
                <w:b/>
                <w:sz w:val="32"/>
                <w:szCs w:val="32"/>
              </w:rPr>
            </w:pPr>
          </w:p>
        </w:tc>
      </w:tr>
      <w:tr w:rsidR="0033739B">
        <w:tc>
          <w:tcPr>
            <w:tcW w:w="1135" w:type="dxa"/>
          </w:tcPr>
          <w:p w:rsidR="0033739B" w:rsidRDefault="00B23849">
            <w:pPr>
              <w:spacing w:line="560" w:lineRule="exact"/>
              <w:jc w:val="center"/>
              <w:rPr>
                <w:rFonts w:ascii="宋体" w:hAnsi="宋体"/>
                <w:sz w:val="32"/>
                <w:szCs w:val="32"/>
              </w:rPr>
            </w:pPr>
            <w:r>
              <w:rPr>
                <w:rFonts w:ascii="宋体" w:hAnsi="宋体" w:hint="eastAsia"/>
                <w:sz w:val="32"/>
                <w:szCs w:val="32"/>
              </w:rPr>
              <w:t>4</w:t>
            </w:r>
          </w:p>
        </w:tc>
        <w:tc>
          <w:tcPr>
            <w:tcW w:w="1559" w:type="dxa"/>
          </w:tcPr>
          <w:p w:rsidR="0033739B" w:rsidRDefault="0033739B">
            <w:pPr>
              <w:spacing w:line="560" w:lineRule="exact"/>
              <w:jc w:val="center"/>
              <w:rPr>
                <w:rFonts w:ascii="宋体" w:hAnsi="宋体"/>
                <w:b/>
                <w:sz w:val="32"/>
                <w:szCs w:val="32"/>
              </w:rPr>
            </w:pPr>
          </w:p>
        </w:tc>
        <w:tc>
          <w:tcPr>
            <w:tcW w:w="1559" w:type="dxa"/>
          </w:tcPr>
          <w:p w:rsidR="0033739B" w:rsidRDefault="0033739B">
            <w:pPr>
              <w:spacing w:line="560" w:lineRule="exact"/>
              <w:jc w:val="center"/>
              <w:rPr>
                <w:rFonts w:ascii="宋体" w:hAnsi="宋体"/>
                <w:b/>
                <w:sz w:val="32"/>
                <w:szCs w:val="32"/>
              </w:rPr>
            </w:pPr>
          </w:p>
        </w:tc>
        <w:tc>
          <w:tcPr>
            <w:tcW w:w="1701" w:type="dxa"/>
          </w:tcPr>
          <w:p w:rsidR="0033739B" w:rsidRDefault="0033739B">
            <w:pPr>
              <w:spacing w:line="560" w:lineRule="exact"/>
              <w:jc w:val="center"/>
              <w:rPr>
                <w:rFonts w:ascii="宋体" w:hAnsi="宋体"/>
                <w:b/>
                <w:sz w:val="32"/>
                <w:szCs w:val="32"/>
              </w:rPr>
            </w:pPr>
          </w:p>
        </w:tc>
        <w:tc>
          <w:tcPr>
            <w:tcW w:w="1985" w:type="dxa"/>
          </w:tcPr>
          <w:p w:rsidR="0033739B" w:rsidRDefault="0033739B">
            <w:pPr>
              <w:spacing w:line="560" w:lineRule="exact"/>
              <w:jc w:val="center"/>
              <w:rPr>
                <w:rFonts w:ascii="宋体" w:hAnsi="宋体"/>
                <w:b/>
                <w:sz w:val="32"/>
                <w:szCs w:val="32"/>
              </w:rPr>
            </w:pPr>
          </w:p>
        </w:tc>
        <w:tc>
          <w:tcPr>
            <w:tcW w:w="4252" w:type="dxa"/>
          </w:tcPr>
          <w:p w:rsidR="0033739B" w:rsidRDefault="0033739B">
            <w:pPr>
              <w:spacing w:line="560" w:lineRule="exact"/>
              <w:jc w:val="center"/>
              <w:rPr>
                <w:rFonts w:ascii="宋体" w:hAnsi="宋体"/>
                <w:b/>
                <w:sz w:val="32"/>
                <w:szCs w:val="32"/>
              </w:rPr>
            </w:pPr>
          </w:p>
        </w:tc>
        <w:tc>
          <w:tcPr>
            <w:tcW w:w="2693" w:type="dxa"/>
          </w:tcPr>
          <w:p w:rsidR="0033739B" w:rsidRDefault="0033739B">
            <w:pPr>
              <w:spacing w:line="560" w:lineRule="exact"/>
              <w:jc w:val="center"/>
              <w:rPr>
                <w:rFonts w:ascii="宋体" w:hAnsi="宋体"/>
                <w:b/>
                <w:sz w:val="32"/>
                <w:szCs w:val="32"/>
              </w:rPr>
            </w:pPr>
          </w:p>
        </w:tc>
      </w:tr>
      <w:tr w:rsidR="0033739B">
        <w:tc>
          <w:tcPr>
            <w:tcW w:w="1135" w:type="dxa"/>
          </w:tcPr>
          <w:p w:rsidR="0033739B" w:rsidRDefault="00B23849">
            <w:pPr>
              <w:spacing w:line="560" w:lineRule="exact"/>
              <w:jc w:val="center"/>
              <w:rPr>
                <w:rFonts w:ascii="宋体" w:hAnsi="宋体"/>
                <w:sz w:val="32"/>
                <w:szCs w:val="32"/>
              </w:rPr>
            </w:pPr>
            <w:r>
              <w:rPr>
                <w:rFonts w:ascii="宋体" w:hAnsi="宋体" w:hint="eastAsia"/>
                <w:sz w:val="32"/>
                <w:szCs w:val="32"/>
              </w:rPr>
              <w:t>5</w:t>
            </w:r>
          </w:p>
        </w:tc>
        <w:tc>
          <w:tcPr>
            <w:tcW w:w="1559" w:type="dxa"/>
          </w:tcPr>
          <w:p w:rsidR="0033739B" w:rsidRDefault="0033739B">
            <w:pPr>
              <w:spacing w:line="560" w:lineRule="exact"/>
              <w:jc w:val="center"/>
              <w:rPr>
                <w:rFonts w:ascii="宋体" w:hAnsi="宋体"/>
                <w:b/>
                <w:sz w:val="32"/>
                <w:szCs w:val="32"/>
              </w:rPr>
            </w:pPr>
          </w:p>
        </w:tc>
        <w:tc>
          <w:tcPr>
            <w:tcW w:w="1559" w:type="dxa"/>
          </w:tcPr>
          <w:p w:rsidR="0033739B" w:rsidRDefault="0033739B">
            <w:pPr>
              <w:spacing w:line="560" w:lineRule="exact"/>
              <w:jc w:val="center"/>
              <w:rPr>
                <w:rFonts w:ascii="宋体" w:hAnsi="宋体"/>
                <w:b/>
                <w:sz w:val="32"/>
                <w:szCs w:val="32"/>
              </w:rPr>
            </w:pPr>
          </w:p>
        </w:tc>
        <w:tc>
          <w:tcPr>
            <w:tcW w:w="1701" w:type="dxa"/>
          </w:tcPr>
          <w:p w:rsidR="0033739B" w:rsidRDefault="0033739B">
            <w:pPr>
              <w:spacing w:line="560" w:lineRule="exact"/>
              <w:jc w:val="center"/>
              <w:rPr>
                <w:rFonts w:ascii="宋体" w:hAnsi="宋体"/>
                <w:b/>
                <w:sz w:val="32"/>
                <w:szCs w:val="32"/>
              </w:rPr>
            </w:pPr>
          </w:p>
        </w:tc>
        <w:tc>
          <w:tcPr>
            <w:tcW w:w="1985" w:type="dxa"/>
          </w:tcPr>
          <w:p w:rsidR="0033739B" w:rsidRDefault="0033739B">
            <w:pPr>
              <w:spacing w:line="560" w:lineRule="exact"/>
              <w:jc w:val="center"/>
              <w:rPr>
                <w:rFonts w:ascii="宋体" w:hAnsi="宋体"/>
                <w:b/>
                <w:sz w:val="32"/>
                <w:szCs w:val="32"/>
              </w:rPr>
            </w:pPr>
          </w:p>
        </w:tc>
        <w:tc>
          <w:tcPr>
            <w:tcW w:w="4252" w:type="dxa"/>
          </w:tcPr>
          <w:p w:rsidR="0033739B" w:rsidRDefault="0033739B">
            <w:pPr>
              <w:spacing w:line="560" w:lineRule="exact"/>
              <w:jc w:val="center"/>
              <w:rPr>
                <w:rFonts w:ascii="宋体" w:hAnsi="宋体"/>
                <w:b/>
                <w:sz w:val="32"/>
                <w:szCs w:val="32"/>
              </w:rPr>
            </w:pPr>
          </w:p>
        </w:tc>
        <w:tc>
          <w:tcPr>
            <w:tcW w:w="2693" w:type="dxa"/>
          </w:tcPr>
          <w:p w:rsidR="0033739B" w:rsidRDefault="0033739B">
            <w:pPr>
              <w:spacing w:line="560" w:lineRule="exact"/>
              <w:jc w:val="center"/>
              <w:rPr>
                <w:rFonts w:ascii="宋体" w:hAnsi="宋体"/>
                <w:b/>
                <w:sz w:val="32"/>
                <w:szCs w:val="32"/>
              </w:rPr>
            </w:pPr>
          </w:p>
        </w:tc>
      </w:tr>
      <w:tr w:rsidR="0033739B">
        <w:tc>
          <w:tcPr>
            <w:tcW w:w="1135" w:type="dxa"/>
          </w:tcPr>
          <w:p w:rsidR="0033739B" w:rsidRDefault="00B23849">
            <w:pPr>
              <w:spacing w:line="560" w:lineRule="exact"/>
              <w:jc w:val="center"/>
              <w:rPr>
                <w:rFonts w:ascii="宋体" w:hAnsi="宋体"/>
                <w:sz w:val="32"/>
                <w:szCs w:val="32"/>
              </w:rPr>
            </w:pPr>
            <w:r>
              <w:rPr>
                <w:rFonts w:ascii="宋体" w:hAnsi="宋体"/>
                <w:sz w:val="32"/>
                <w:szCs w:val="32"/>
              </w:rPr>
              <w:t>……</w:t>
            </w:r>
          </w:p>
        </w:tc>
        <w:tc>
          <w:tcPr>
            <w:tcW w:w="1559" w:type="dxa"/>
          </w:tcPr>
          <w:p w:rsidR="0033739B" w:rsidRDefault="00B23849">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33739B" w:rsidRDefault="0033739B">
            <w:pPr>
              <w:spacing w:line="560" w:lineRule="exact"/>
              <w:jc w:val="center"/>
              <w:rPr>
                <w:rFonts w:ascii="宋体" w:hAnsi="宋体"/>
                <w:b/>
                <w:sz w:val="32"/>
                <w:szCs w:val="32"/>
              </w:rPr>
            </w:pPr>
          </w:p>
        </w:tc>
        <w:tc>
          <w:tcPr>
            <w:tcW w:w="1701" w:type="dxa"/>
          </w:tcPr>
          <w:p w:rsidR="0033739B" w:rsidRDefault="0033739B">
            <w:pPr>
              <w:spacing w:line="560" w:lineRule="exact"/>
              <w:jc w:val="center"/>
              <w:rPr>
                <w:rFonts w:ascii="宋体" w:hAnsi="宋体"/>
                <w:b/>
                <w:sz w:val="32"/>
                <w:szCs w:val="32"/>
              </w:rPr>
            </w:pPr>
          </w:p>
        </w:tc>
        <w:tc>
          <w:tcPr>
            <w:tcW w:w="1985" w:type="dxa"/>
          </w:tcPr>
          <w:p w:rsidR="0033739B" w:rsidRDefault="0033739B">
            <w:pPr>
              <w:spacing w:line="560" w:lineRule="exact"/>
              <w:jc w:val="center"/>
              <w:rPr>
                <w:rFonts w:ascii="宋体" w:hAnsi="宋体"/>
                <w:b/>
                <w:sz w:val="32"/>
                <w:szCs w:val="32"/>
              </w:rPr>
            </w:pPr>
          </w:p>
        </w:tc>
        <w:tc>
          <w:tcPr>
            <w:tcW w:w="4252" w:type="dxa"/>
          </w:tcPr>
          <w:p w:rsidR="0033739B" w:rsidRDefault="0033739B">
            <w:pPr>
              <w:spacing w:line="560" w:lineRule="exact"/>
              <w:jc w:val="center"/>
              <w:rPr>
                <w:rFonts w:ascii="宋体" w:hAnsi="宋体"/>
                <w:b/>
                <w:sz w:val="32"/>
                <w:szCs w:val="32"/>
              </w:rPr>
            </w:pPr>
          </w:p>
        </w:tc>
        <w:tc>
          <w:tcPr>
            <w:tcW w:w="2693" w:type="dxa"/>
          </w:tcPr>
          <w:p w:rsidR="0033739B" w:rsidRDefault="0033739B">
            <w:pPr>
              <w:spacing w:line="560" w:lineRule="exact"/>
              <w:jc w:val="center"/>
              <w:rPr>
                <w:rFonts w:ascii="宋体" w:hAnsi="宋体"/>
                <w:b/>
                <w:sz w:val="32"/>
                <w:szCs w:val="32"/>
              </w:rPr>
            </w:pPr>
          </w:p>
        </w:tc>
      </w:tr>
    </w:tbl>
    <w:p w:rsidR="0033739B" w:rsidRDefault="0033739B">
      <w:pPr>
        <w:pStyle w:val="1"/>
        <w:keepNext w:val="0"/>
        <w:keepLines w:val="0"/>
        <w:spacing w:before="0" w:after="0" w:line="560" w:lineRule="exact"/>
        <w:rPr>
          <w:rFonts w:ascii="仿宋_GB2312" w:eastAsia="仿宋_GB2312"/>
          <w:sz w:val="32"/>
          <w:szCs w:val="32"/>
        </w:rPr>
        <w:sectPr w:rsidR="0033739B">
          <w:pgSz w:w="16838" w:h="11906" w:orient="landscape"/>
          <w:pgMar w:top="1644" w:right="1134" w:bottom="1559" w:left="1134" w:header="851" w:footer="992" w:gutter="0"/>
          <w:cols w:space="720"/>
          <w:titlePg/>
          <w:docGrid w:type="lines" w:linePitch="312"/>
        </w:sectPr>
      </w:pPr>
    </w:p>
    <w:p w:rsidR="0033739B" w:rsidRDefault="00B23849">
      <w:pPr>
        <w:outlineLvl w:val="1"/>
        <w:rPr>
          <w:rFonts w:ascii="黑体" w:eastAsia="黑体" w:hAnsi="黑体" w:cs="黑体"/>
          <w:sz w:val="32"/>
          <w:szCs w:val="22"/>
        </w:rPr>
      </w:pPr>
      <w:bookmarkStart w:id="250" w:name="_Toc17438"/>
      <w:r>
        <w:rPr>
          <w:rFonts w:ascii="黑体" w:eastAsia="黑体" w:hAnsi="黑体" w:cs="黑体" w:hint="eastAsia"/>
          <w:sz w:val="32"/>
          <w:szCs w:val="22"/>
        </w:rPr>
        <w:lastRenderedPageBreak/>
        <w:t>附件</w:t>
      </w:r>
      <w:r>
        <w:rPr>
          <w:rFonts w:ascii="黑体" w:eastAsia="黑体" w:hAnsi="黑体" w:cs="黑体" w:hint="eastAsia"/>
          <w:sz w:val="32"/>
          <w:szCs w:val="22"/>
        </w:rPr>
        <w:t>2-6</w:t>
      </w:r>
      <w:bookmarkEnd w:id="250"/>
    </w:p>
    <w:p w:rsidR="0033739B" w:rsidRDefault="0033739B">
      <w:pPr>
        <w:spacing w:line="560" w:lineRule="exact"/>
        <w:jc w:val="center"/>
        <w:rPr>
          <w:rFonts w:ascii="宋体" w:hAnsi="宋体" w:cs="宋体"/>
          <w:sz w:val="44"/>
          <w:szCs w:val="44"/>
        </w:rPr>
      </w:pPr>
    </w:p>
    <w:p w:rsidR="0033739B" w:rsidRDefault="00B23849">
      <w:pPr>
        <w:spacing w:line="560" w:lineRule="exact"/>
        <w:jc w:val="center"/>
        <w:rPr>
          <w:rFonts w:ascii="宋体" w:hAnsi="宋体"/>
          <w:b/>
          <w:sz w:val="36"/>
          <w:szCs w:val="20"/>
        </w:rPr>
      </w:pPr>
      <w:bookmarkStart w:id="251" w:name="_Toc11074"/>
      <w:bookmarkStart w:id="252" w:name="_Toc28667"/>
      <w:bookmarkStart w:id="253" w:name="_Toc6073"/>
      <w:bookmarkStart w:id="254" w:name="_Toc15487"/>
      <w:bookmarkStart w:id="255" w:name="_Toc20035"/>
      <w:r>
        <w:rPr>
          <w:rFonts w:ascii="宋体" w:hAnsi="宋体" w:hint="eastAsia"/>
          <w:b/>
          <w:sz w:val="36"/>
          <w:szCs w:val="20"/>
        </w:rPr>
        <w:t>项目建设情况的投资说明</w:t>
      </w:r>
      <w:bookmarkEnd w:id="251"/>
      <w:bookmarkEnd w:id="252"/>
      <w:bookmarkEnd w:id="253"/>
      <w:bookmarkEnd w:id="254"/>
      <w:bookmarkEnd w:id="255"/>
    </w:p>
    <w:p w:rsidR="0033739B" w:rsidRDefault="0033739B">
      <w:pPr>
        <w:spacing w:line="560" w:lineRule="exact"/>
      </w:pPr>
    </w:p>
    <w:p w:rsidR="0033739B" w:rsidRDefault="00B23849">
      <w:pPr>
        <w:spacing w:line="560" w:lineRule="exact"/>
        <w:rPr>
          <w:rFonts w:eastAsia="仿宋_GB2312"/>
          <w:sz w:val="32"/>
          <w:szCs w:val="22"/>
        </w:rPr>
      </w:pPr>
      <w:r>
        <w:rPr>
          <w:rFonts w:eastAsia="仿宋_GB2312" w:hint="eastAsia"/>
          <w:sz w:val="32"/>
          <w:szCs w:val="22"/>
        </w:rPr>
        <w:t>深圳市发展和改革委员会：</w:t>
      </w:r>
    </w:p>
    <w:p w:rsidR="0033739B" w:rsidRDefault="00B23849">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33739B" w:rsidRDefault="00B23849">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6</w:t>
      </w:r>
      <w:r>
        <w:rPr>
          <w:rFonts w:ascii="仿宋_GB2312" w:eastAsia="仿宋_GB2312" w:hAnsi="仿宋_GB2312" w:cs="仿宋_GB2312" w:hint="eastAsia"/>
          <w:sz w:val="32"/>
          <w:szCs w:val="22"/>
        </w:rPr>
        <w:t>.1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p>
    <w:p w:rsidR="0033739B" w:rsidRDefault="0033739B">
      <w:pPr>
        <w:spacing w:line="560" w:lineRule="exact"/>
        <w:ind w:firstLineChars="200" w:firstLine="640"/>
        <w:rPr>
          <w:rFonts w:eastAsia="仿宋_GB2312"/>
          <w:sz w:val="32"/>
          <w:szCs w:val="22"/>
        </w:rPr>
      </w:pPr>
    </w:p>
    <w:p w:rsidR="0033739B" w:rsidRDefault="0033739B">
      <w:pPr>
        <w:spacing w:line="560" w:lineRule="exact"/>
        <w:ind w:firstLineChars="200" w:firstLine="640"/>
        <w:rPr>
          <w:rFonts w:eastAsia="仿宋_GB2312"/>
          <w:sz w:val="32"/>
          <w:szCs w:val="22"/>
        </w:rPr>
      </w:pPr>
    </w:p>
    <w:p w:rsidR="0033739B" w:rsidRDefault="00B23849">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33739B" w:rsidRDefault="00B23849">
      <w:pPr>
        <w:spacing w:line="560" w:lineRule="exact"/>
        <w:ind w:firstLineChars="200" w:firstLine="640"/>
        <w:jc w:val="right"/>
        <w:rPr>
          <w:rFonts w:eastAsia="仿宋_GB2312"/>
          <w:sz w:val="32"/>
          <w:szCs w:val="22"/>
        </w:rPr>
      </w:pPr>
      <w:bookmarkStart w:id="256" w:name="_Toc30927"/>
      <w:bookmarkStart w:id="257" w:name="_Toc31350"/>
      <w:bookmarkStart w:id="258" w:name="_Toc7864"/>
      <w:bookmarkStart w:id="259" w:name="_Toc11424"/>
      <w:bookmarkStart w:id="260" w:name="_Toc21892"/>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256"/>
      <w:bookmarkEnd w:id="257"/>
      <w:bookmarkEnd w:id="258"/>
      <w:bookmarkEnd w:id="259"/>
      <w:bookmarkEnd w:id="260"/>
    </w:p>
    <w:p w:rsidR="0033739B" w:rsidRDefault="0033739B">
      <w:pPr>
        <w:pStyle w:val="a0"/>
        <w:spacing w:after="0" w:line="560" w:lineRule="exact"/>
        <w:rPr>
          <w:rFonts w:eastAsia="仿宋_GB2312"/>
          <w:sz w:val="32"/>
          <w:szCs w:val="22"/>
        </w:rPr>
      </w:pPr>
    </w:p>
    <w:p w:rsidR="0033739B" w:rsidRDefault="00B23849">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33739B">
        <w:trPr>
          <w:trHeight w:val="554"/>
        </w:trPr>
        <w:tc>
          <w:tcPr>
            <w:tcW w:w="8698" w:type="dxa"/>
            <w:gridSpan w:val="4"/>
            <w:tcBorders>
              <w:top w:val="nil"/>
              <w:left w:val="nil"/>
              <w:bottom w:val="nil"/>
              <w:right w:val="nil"/>
            </w:tcBorders>
            <w:tcMar>
              <w:top w:w="15" w:type="dxa"/>
              <w:left w:w="15" w:type="dxa"/>
              <w:right w:w="15" w:type="dxa"/>
            </w:tcMar>
            <w:vAlign w:val="center"/>
          </w:tcPr>
          <w:p w:rsidR="0033739B" w:rsidRDefault="00B23849">
            <w:pPr>
              <w:spacing w:line="560" w:lineRule="exact"/>
            </w:pPr>
            <w:r>
              <w:rPr>
                <w:rFonts w:ascii="黑体" w:eastAsia="黑体" w:hAnsi="黑体"/>
                <w:sz w:val="32"/>
                <w:szCs w:val="32"/>
              </w:rPr>
              <w:lastRenderedPageBreak/>
              <w:t>附件</w:t>
            </w:r>
            <w:r>
              <w:rPr>
                <w:rFonts w:ascii="黑体" w:eastAsia="黑体" w:hAnsi="黑体" w:hint="eastAsia"/>
                <w:sz w:val="32"/>
                <w:szCs w:val="32"/>
              </w:rPr>
              <w:t>2-6.</w:t>
            </w:r>
            <w:r>
              <w:rPr>
                <w:rFonts w:ascii="黑体" w:eastAsia="黑体" w:hAnsi="黑体"/>
                <w:sz w:val="32"/>
                <w:szCs w:val="32"/>
              </w:rPr>
              <w:t>1</w:t>
            </w:r>
          </w:p>
        </w:tc>
      </w:tr>
      <w:tr w:rsidR="0033739B">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33739B" w:rsidRDefault="00B23849">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33739B">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textAlignment w:val="center"/>
              <w:rPr>
                <w:rFonts w:ascii="仿宋_GB2312" w:eastAsia="仿宋_GB2312" w:hAnsi="仿宋_GB2312" w:cs="仿宋_GB2312"/>
                <w:color w:val="000000"/>
                <w:kern w:val="0"/>
                <w:sz w:val="32"/>
                <w:szCs w:val="32"/>
              </w:rPr>
            </w:pPr>
          </w:p>
        </w:tc>
      </w:tr>
      <w:tr w:rsidR="0033739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textAlignment w:val="center"/>
              <w:rPr>
                <w:rFonts w:ascii="仿宋_GB2312" w:eastAsia="仿宋_GB2312" w:hAnsi="仿宋_GB2312" w:cs="仿宋_GB2312"/>
                <w:color w:val="000000"/>
                <w:kern w:val="0"/>
                <w:sz w:val="32"/>
                <w:szCs w:val="32"/>
              </w:rPr>
            </w:pPr>
          </w:p>
        </w:tc>
      </w:tr>
      <w:tr w:rsidR="0033739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textAlignment w:val="center"/>
              <w:rPr>
                <w:rFonts w:ascii="仿宋_GB2312" w:eastAsia="仿宋_GB2312" w:hAnsi="仿宋_GB2312" w:cs="仿宋_GB2312"/>
                <w:color w:val="000000"/>
                <w:kern w:val="0"/>
                <w:sz w:val="32"/>
                <w:szCs w:val="32"/>
              </w:rPr>
            </w:pPr>
          </w:p>
        </w:tc>
      </w:tr>
      <w:tr w:rsidR="0033739B">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33739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33739B">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33739B">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33739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r>
      <w:tr w:rsidR="0033739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r>
      <w:tr w:rsidR="0033739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r>
      <w:tr w:rsidR="0033739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r>
      <w:tr w:rsidR="0033739B">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r>
      <w:tr w:rsidR="0033739B">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B23849">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739B" w:rsidRDefault="0033739B">
            <w:pPr>
              <w:spacing w:line="560" w:lineRule="exact"/>
              <w:jc w:val="center"/>
              <w:rPr>
                <w:rFonts w:ascii="仿宋_GB2312" w:eastAsia="仿宋_GB2312" w:hAnsi="仿宋_GB2312" w:cs="仿宋_GB2312"/>
                <w:color w:val="000000"/>
                <w:sz w:val="32"/>
                <w:szCs w:val="32"/>
              </w:rPr>
            </w:pPr>
          </w:p>
        </w:tc>
      </w:tr>
    </w:tbl>
    <w:p w:rsidR="0033739B" w:rsidRDefault="00B23849">
      <w:pPr>
        <w:spacing w:line="560" w:lineRule="exact"/>
        <w:outlineLvl w:val="1"/>
        <w:rPr>
          <w:rFonts w:ascii="黑体" w:eastAsia="黑体" w:hAnsi="黑体" w:cs="黑体"/>
          <w:bCs/>
          <w:sz w:val="32"/>
          <w:szCs w:val="22"/>
        </w:rPr>
      </w:pPr>
      <w:r>
        <w:br w:type="page"/>
      </w:r>
      <w:bookmarkStart w:id="261" w:name="_Toc10560"/>
      <w:r>
        <w:rPr>
          <w:rFonts w:ascii="黑体" w:eastAsia="黑体" w:hAnsi="黑体" w:cs="黑体" w:hint="eastAsia"/>
          <w:bCs/>
          <w:sz w:val="32"/>
          <w:szCs w:val="22"/>
        </w:rPr>
        <w:lastRenderedPageBreak/>
        <w:t>附件</w:t>
      </w:r>
      <w:r>
        <w:rPr>
          <w:rFonts w:ascii="黑体" w:eastAsia="黑体" w:hAnsi="黑体" w:cs="黑体" w:hint="eastAsia"/>
          <w:bCs/>
          <w:sz w:val="32"/>
          <w:szCs w:val="22"/>
        </w:rPr>
        <w:t>2-7</w:t>
      </w:r>
      <w:bookmarkEnd w:id="261"/>
    </w:p>
    <w:p w:rsidR="0033739B" w:rsidRDefault="0033739B">
      <w:pPr>
        <w:spacing w:line="560" w:lineRule="exact"/>
        <w:jc w:val="left"/>
        <w:rPr>
          <w:rFonts w:ascii="黑体" w:eastAsia="黑体" w:hAnsi="黑体" w:cs="黑体"/>
          <w:sz w:val="32"/>
          <w:szCs w:val="22"/>
        </w:rPr>
      </w:pPr>
    </w:p>
    <w:p w:rsidR="0033739B" w:rsidRDefault="00B23849">
      <w:pPr>
        <w:spacing w:line="560" w:lineRule="exact"/>
        <w:jc w:val="center"/>
        <w:rPr>
          <w:rFonts w:ascii="宋体" w:hAnsi="宋体"/>
          <w:b/>
          <w:sz w:val="36"/>
          <w:szCs w:val="20"/>
        </w:rPr>
      </w:pPr>
      <w:bookmarkStart w:id="262" w:name="_Toc15280"/>
      <w:bookmarkStart w:id="263" w:name="_Toc13103"/>
      <w:bookmarkStart w:id="264" w:name="_Toc13722"/>
      <w:bookmarkStart w:id="265" w:name="_Toc3096"/>
      <w:bookmarkStart w:id="266" w:name="_Toc13001"/>
      <w:r>
        <w:rPr>
          <w:rFonts w:ascii="宋体" w:hAnsi="宋体" w:hint="eastAsia"/>
          <w:b/>
          <w:sz w:val="36"/>
          <w:szCs w:val="20"/>
        </w:rPr>
        <w:t>真实性声明</w:t>
      </w:r>
      <w:bookmarkEnd w:id="262"/>
      <w:bookmarkEnd w:id="263"/>
      <w:bookmarkEnd w:id="264"/>
      <w:bookmarkEnd w:id="265"/>
      <w:bookmarkEnd w:id="266"/>
    </w:p>
    <w:p w:rsidR="0033739B" w:rsidRDefault="0033739B">
      <w:pPr>
        <w:spacing w:line="560" w:lineRule="exact"/>
        <w:rPr>
          <w:rFonts w:eastAsia="仿宋_GB2312"/>
          <w:sz w:val="32"/>
          <w:szCs w:val="22"/>
        </w:rPr>
      </w:pPr>
    </w:p>
    <w:p w:rsidR="0033739B" w:rsidRDefault="00B23849">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33739B" w:rsidRDefault="00B23849">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33739B" w:rsidRDefault="0033739B">
      <w:pPr>
        <w:spacing w:line="560" w:lineRule="exact"/>
        <w:ind w:firstLineChars="200" w:firstLine="640"/>
        <w:rPr>
          <w:rFonts w:eastAsia="仿宋_GB2312"/>
          <w:sz w:val="32"/>
          <w:szCs w:val="22"/>
        </w:rPr>
      </w:pPr>
    </w:p>
    <w:p w:rsidR="0033739B" w:rsidRDefault="0033739B">
      <w:pPr>
        <w:spacing w:line="560" w:lineRule="exact"/>
        <w:ind w:firstLineChars="200" w:firstLine="640"/>
        <w:rPr>
          <w:rFonts w:eastAsia="仿宋_GB2312"/>
          <w:sz w:val="32"/>
          <w:szCs w:val="22"/>
        </w:rPr>
      </w:pPr>
    </w:p>
    <w:p w:rsidR="0033739B" w:rsidRDefault="0033739B">
      <w:pPr>
        <w:spacing w:line="560" w:lineRule="exact"/>
        <w:ind w:firstLineChars="200" w:firstLine="640"/>
        <w:rPr>
          <w:rFonts w:eastAsia="仿宋_GB2312"/>
          <w:sz w:val="32"/>
          <w:szCs w:val="22"/>
        </w:rPr>
      </w:pPr>
    </w:p>
    <w:p w:rsidR="0033739B" w:rsidRDefault="0033739B">
      <w:pPr>
        <w:spacing w:line="560" w:lineRule="exact"/>
        <w:ind w:firstLineChars="200" w:firstLine="640"/>
        <w:rPr>
          <w:rFonts w:eastAsia="仿宋_GB2312"/>
          <w:sz w:val="32"/>
          <w:szCs w:val="22"/>
        </w:rPr>
      </w:pPr>
    </w:p>
    <w:p w:rsidR="0033739B" w:rsidRDefault="00B23849">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33739B" w:rsidRDefault="00B23849">
      <w:pPr>
        <w:spacing w:line="560" w:lineRule="exact"/>
        <w:ind w:firstLineChars="200" w:firstLine="640"/>
        <w:jc w:val="right"/>
        <w:rPr>
          <w:rFonts w:eastAsia="仿宋_GB2312"/>
          <w:sz w:val="32"/>
          <w:szCs w:val="22"/>
        </w:rPr>
      </w:pPr>
      <w:r>
        <w:rPr>
          <w:rFonts w:eastAsia="仿宋_GB2312" w:hint="eastAsia"/>
          <w:sz w:val="32"/>
          <w:szCs w:val="22"/>
        </w:rPr>
        <w:t>（盖章）</w:t>
      </w:r>
    </w:p>
    <w:p w:rsidR="0033739B" w:rsidRDefault="00B23849">
      <w:pPr>
        <w:spacing w:line="560" w:lineRule="exact"/>
        <w:ind w:firstLineChars="200" w:firstLine="640"/>
        <w:jc w:val="right"/>
        <w:rPr>
          <w:rFonts w:eastAsia="仿宋_GB2312"/>
          <w:sz w:val="32"/>
          <w:szCs w:val="22"/>
        </w:rPr>
      </w:pPr>
      <w:bookmarkStart w:id="267" w:name="_Toc17927"/>
      <w:bookmarkStart w:id="268" w:name="_Toc22328"/>
      <w:bookmarkStart w:id="269" w:name="_Toc20454"/>
      <w:bookmarkStart w:id="270" w:name="_Toc19925"/>
      <w:bookmarkStart w:id="271" w:name="_Toc25730"/>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267"/>
      <w:bookmarkEnd w:id="268"/>
      <w:bookmarkEnd w:id="269"/>
      <w:bookmarkEnd w:id="270"/>
      <w:bookmarkEnd w:id="271"/>
    </w:p>
    <w:p w:rsidR="0033739B" w:rsidRDefault="0033739B">
      <w:pPr>
        <w:spacing w:line="560" w:lineRule="exact"/>
        <w:rPr>
          <w:b/>
          <w:bCs/>
          <w:kern w:val="44"/>
          <w:sz w:val="44"/>
          <w:szCs w:val="44"/>
        </w:rPr>
      </w:pPr>
    </w:p>
    <w:p w:rsidR="0033739B" w:rsidRDefault="0033739B">
      <w:pPr>
        <w:pStyle w:val="a4"/>
        <w:jc w:val="both"/>
        <w:outlineLvl w:val="9"/>
      </w:pPr>
    </w:p>
    <w:sectPr w:rsidR="0033739B">
      <w:headerReference w:type="default" r:id="rId22"/>
      <w:footerReference w:type="default" r:id="rId23"/>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849" w:rsidRDefault="00B23849">
      <w:r>
        <w:separator/>
      </w:r>
    </w:p>
  </w:endnote>
  <w:endnote w:type="continuationSeparator" w:id="0">
    <w:p w:rsidR="00B23849" w:rsidRDefault="00B2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3739B" w:rsidRDefault="00B23849">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33739B" w:rsidRDefault="00B23849">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739B" w:rsidRDefault="00B23849">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5n8PsNEBAACFAwAADgAAAAAA&#10;AAAAAAAAAAAuAgAAZHJzL2Uyb0RvYy54bWxQSwECLQAUAAYACAAAACEADErw7tYAAAAFAQAADwAA&#10;AAAAAAAAAAAAAAArBAAAZHJzL2Rvd25yZXYueG1sUEsFBgAAAAAEAAQA8wAAAC4FAAAAAA==&#10;" filled="f" stroked="f">
              <v:textbox style="mso-fit-shape-to-text:t" inset="0,0,0,0">
                <w:txbxContent>
                  <w:p w:rsidR="0033739B" w:rsidRDefault="00B23849">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tabs>
        <w:tab w:val="center" w:pos="4153"/>
        <w:tab w:val="right" w:pos="8306"/>
      </w:tabs>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framePr w:wrap="around" w:vAnchor="text" w:hAnchor="margin" w:xAlign="center" w:y="1"/>
      <w:rPr>
        <w:rStyle w:val="a7"/>
      </w:rPr>
    </w:pPr>
    <w:r>
      <w:fldChar w:fldCharType="begin"/>
    </w:r>
    <w:r>
      <w:rPr>
        <w:rStyle w:val="a7"/>
      </w:rPr>
      <w:instrText xml:space="preserve">PAGE  </w:instrText>
    </w:r>
    <w:r>
      <w:fldChar w:fldCharType="end"/>
    </w:r>
  </w:p>
  <w:p w:rsidR="0033739B" w:rsidRDefault="0033739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739B" w:rsidRDefault="00B23849">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lGjZes4BAACHAwAADgAAAAAAAAAA&#10;AAAAAAAuAgAAZHJzL2Uyb0RvYy54bWxQSwECLQAUAAYACAAAACEADErw7tYAAAAFAQAADwAAAAAA&#10;AAAAAAAAAAAoBAAAZHJzL2Rvd25yZXYueG1sUEsFBgAAAAAEAAQA8wAAACsFAAAAAA==&#10;" filled="f" stroked="f">
              <v:textbox style="mso-fit-shape-to-text:t" inset="0,0,0,0">
                <w:txbxContent>
                  <w:p w:rsidR="0033739B" w:rsidRDefault="00B23849">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739B" w:rsidRDefault="00B23849">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C9De+V0AEAAIcDAAAOAAAAAAAA&#10;AAAAAAAAAC4CAABkcnMvZTJvRG9jLnhtbFBLAQItABQABgAIAAAAIQAMSvDu1gAAAAUBAAAPAAAA&#10;AAAAAAAAAAAAACoEAABkcnMvZG93bnJldi54bWxQSwUGAAAAAAQABADzAAAALQUAAAAA&#10;" filled="f" stroked="f">
              <v:textbox style="mso-fit-shape-to-text:t" inset="0,0,0,0">
                <w:txbxContent>
                  <w:p w:rsidR="0033739B" w:rsidRDefault="00B23849">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jc w:val="center"/>
      <w:rPr>
        <w:sz w:val="24"/>
        <w:szCs w:val="24"/>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3739B" w:rsidRDefault="00B23849">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QP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1ds8fbhY&#10;EFzq6CsSG85hYkt96VEK3bZLGFza3Z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3o5A8fAgAAHgQAAA4AAAAAAAAAAAAAAAAALgIAAGRycy9lMm9Eb2MueG1sUEsBAi0AFAAG&#10;AAgAAAAhAHGq0bnXAAAABQEAAA8AAAAAAAAAAAAAAAAAeQQAAGRycy9kb3ducmV2LnhtbFBLBQYA&#10;AAAABAAEAPMAAAB9BQAAAAA=&#10;" filled="f" stroked="f" strokeweight=".5pt">
              <v:textbox style="mso-fit-shape-to-text:t" inset="0,0,0,0">
                <w:txbxContent>
                  <w:p w:rsidR="0033739B" w:rsidRDefault="00B23849">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33739B" w:rsidRDefault="0033739B">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framePr w:wrap="around" w:vAnchor="text" w:hAnchor="margin" w:xAlign="center" w:y="1"/>
      <w:rPr>
        <w:rStyle w:val="a7"/>
      </w:rPr>
    </w:pPr>
    <w:r>
      <w:fldChar w:fldCharType="begin"/>
    </w:r>
    <w:r>
      <w:rPr>
        <w:rStyle w:val="a7"/>
      </w:rPr>
      <w:instrText xml:space="preserve">PAGE  </w:instrText>
    </w:r>
    <w:r>
      <w:fldChar w:fldCharType="end"/>
    </w:r>
  </w:p>
  <w:p w:rsidR="0033739B" w:rsidRDefault="0033739B">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B23849">
    <w:pPr>
      <w:pStyle w:val="a5"/>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739B" w:rsidRDefault="00B23849">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yxVcNEBAACFAwAADgAAAAAA&#10;AAAAAAAAAAAuAgAAZHJzL2Uyb0RvYy54bWxQSwECLQAUAAYACAAAACEADErw7tYAAAAFAQAADwAA&#10;AAAAAAAAAAAAAAArBAAAZHJzL2Rvd25yZXYueG1sUEsFBgAAAAAEAAQA8wAAAC4FAAAAAA==&#10;" filled="f" stroked="f">
              <v:textbox style="mso-fit-shape-to-text:t" inset="0,0,0,0">
                <w:txbxContent>
                  <w:p w:rsidR="0033739B" w:rsidRDefault="00B23849">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849" w:rsidRDefault="00B23849">
      <w:r>
        <w:separator/>
      </w:r>
    </w:p>
  </w:footnote>
  <w:footnote w:type="continuationSeparator" w:id="0">
    <w:p w:rsidR="00B23849" w:rsidRDefault="00B2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pStyle w:val="a6"/>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pStyle w:val="a6"/>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39B" w:rsidRDefault="0033739B">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BkMzM2OTkwNDViMmYwY2ZiZGIyMzkzZDUzNTdlMmUifQ=="/>
    <w:docVar w:name="KSO_WPS_MARK_KEY" w:val="abe7f2ae-79ea-4ad6-ac69-8ab179bf546c"/>
  </w:docVars>
  <w:rsids>
    <w:rsidRoot w:val="72F301AC"/>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00016D9D"/>
    <w:rsid w:val="000B6281"/>
    <w:rsid w:val="00125861"/>
    <w:rsid w:val="00185203"/>
    <w:rsid w:val="002C61F7"/>
    <w:rsid w:val="0033739B"/>
    <w:rsid w:val="003F66E6"/>
    <w:rsid w:val="00440F6B"/>
    <w:rsid w:val="004B0E00"/>
    <w:rsid w:val="005D2854"/>
    <w:rsid w:val="00755DF0"/>
    <w:rsid w:val="0090124C"/>
    <w:rsid w:val="00973FB8"/>
    <w:rsid w:val="00B23849"/>
    <w:rsid w:val="00B81A6D"/>
    <w:rsid w:val="00D479CE"/>
    <w:rsid w:val="00FA00A3"/>
    <w:rsid w:val="011106C4"/>
    <w:rsid w:val="01702902"/>
    <w:rsid w:val="01D8725F"/>
    <w:rsid w:val="01F42D45"/>
    <w:rsid w:val="020C48F0"/>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E660E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7D46DE6"/>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1162CD7"/>
    <w:rsid w:val="11421D1E"/>
    <w:rsid w:val="115D0906"/>
    <w:rsid w:val="11930469"/>
    <w:rsid w:val="11AC0F46"/>
    <w:rsid w:val="11DB7A32"/>
    <w:rsid w:val="123C051C"/>
    <w:rsid w:val="129C0FBA"/>
    <w:rsid w:val="12A01831"/>
    <w:rsid w:val="13295C35"/>
    <w:rsid w:val="132A2A6A"/>
    <w:rsid w:val="13CE7899"/>
    <w:rsid w:val="13D03BB6"/>
    <w:rsid w:val="148D216E"/>
    <w:rsid w:val="14B51486"/>
    <w:rsid w:val="14DF1632"/>
    <w:rsid w:val="15015A4D"/>
    <w:rsid w:val="156F04AB"/>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6D1746"/>
    <w:rsid w:val="1BB235FD"/>
    <w:rsid w:val="1BC51582"/>
    <w:rsid w:val="1BDA684C"/>
    <w:rsid w:val="1C8036FB"/>
    <w:rsid w:val="1D3C3AC6"/>
    <w:rsid w:val="1D55072E"/>
    <w:rsid w:val="1D772058"/>
    <w:rsid w:val="1DB37972"/>
    <w:rsid w:val="1DB96EC4"/>
    <w:rsid w:val="1DCD4FFF"/>
    <w:rsid w:val="1DF012AE"/>
    <w:rsid w:val="1E8B3953"/>
    <w:rsid w:val="1F9A2D26"/>
    <w:rsid w:val="1FC8192A"/>
    <w:rsid w:val="1FE741BD"/>
    <w:rsid w:val="1FEE4473"/>
    <w:rsid w:val="1FFDE715"/>
    <w:rsid w:val="20033076"/>
    <w:rsid w:val="20174376"/>
    <w:rsid w:val="20976DEF"/>
    <w:rsid w:val="20A21E92"/>
    <w:rsid w:val="21324ECF"/>
    <w:rsid w:val="21446749"/>
    <w:rsid w:val="21C52643"/>
    <w:rsid w:val="21F030D1"/>
    <w:rsid w:val="22A51367"/>
    <w:rsid w:val="22B442A5"/>
    <w:rsid w:val="22B8599C"/>
    <w:rsid w:val="22EB3FC4"/>
    <w:rsid w:val="23496F3C"/>
    <w:rsid w:val="236773C3"/>
    <w:rsid w:val="23B16099"/>
    <w:rsid w:val="23B32608"/>
    <w:rsid w:val="240370EB"/>
    <w:rsid w:val="243C3ACD"/>
    <w:rsid w:val="24D944B4"/>
    <w:rsid w:val="24DE36B4"/>
    <w:rsid w:val="25257535"/>
    <w:rsid w:val="25525D45"/>
    <w:rsid w:val="2580651A"/>
    <w:rsid w:val="26A9089F"/>
    <w:rsid w:val="26CB1A16"/>
    <w:rsid w:val="26F6C303"/>
    <w:rsid w:val="26F7112E"/>
    <w:rsid w:val="273B337D"/>
    <w:rsid w:val="28125DD7"/>
    <w:rsid w:val="28221E20"/>
    <w:rsid w:val="28C96D43"/>
    <w:rsid w:val="293C54F6"/>
    <w:rsid w:val="29C67A84"/>
    <w:rsid w:val="29E67293"/>
    <w:rsid w:val="2A1C0F07"/>
    <w:rsid w:val="2ABC7FF4"/>
    <w:rsid w:val="2B1F52AC"/>
    <w:rsid w:val="2B4324C3"/>
    <w:rsid w:val="2B561958"/>
    <w:rsid w:val="2B724B56"/>
    <w:rsid w:val="2B7F376B"/>
    <w:rsid w:val="2BE05F64"/>
    <w:rsid w:val="2C3A5674"/>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AD0307"/>
    <w:rsid w:val="55B87AB2"/>
    <w:rsid w:val="55CD3959"/>
    <w:rsid w:val="55F14746"/>
    <w:rsid w:val="56270168"/>
    <w:rsid w:val="5640122A"/>
    <w:rsid w:val="568667A7"/>
    <w:rsid w:val="56D53068"/>
    <w:rsid w:val="570241E5"/>
    <w:rsid w:val="57CC0FC7"/>
    <w:rsid w:val="583137A5"/>
    <w:rsid w:val="586826D7"/>
    <w:rsid w:val="587D4371"/>
    <w:rsid w:val="58C47EF0"/>
    <w:rsid w:val="58F307D5"/>
    <w:rsid w:val="59130C67"/>
    <w:rsid w:val="5A44578C"/>
    <w:rsid w:val="5ABF6B45"/>
    <w:rsid w:val="5B01367D"/>
    <w:rsid w:val="5B5C4A91"/>
    <w:rsid w:val="5B753A19"/>
    <w:rsid w:val="5B7A1761"/>
    <w:rsid w:val="5B8253E6"/>
    <w:rsid w:val="5B9D2C2C"/>
    <w:rsid w:val="5BBB382C"/>
    <w:rsid w:val="5BD42B40"/>
    <w:rsid w:val="5BEA5EBF"/>
    <w:rsid w:val="5BFE7BBD"/>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2CE0CBD"/>
    <w:rsid w:val="6376193C"/>
    <w:rsid w:val="637A5D7B"/>
    <w:rsid w:val="64602C59"/>
    <w:rsid w:val="655260C4"/>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5B664F"/>
    <w:rsid w:val="69AE2C22"/>
    <w:rsid w:val="69CB334F"/>
    <w:rsid w:val="69FC398E"/>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2C2936"/>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972F48"/>
    <w:rsid w:val="77CB0E43"/>
    <w:rsid w:val="77ED5B93"/>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 w:val="BFE9585E"/>
    <w:rsid w:val="BFFFC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95F44"/>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unhideWhenUsed/>
    <w:qFormat/>
    <w:pPr>
      <w:ind w:leftChars="400" w:left="84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7">
    <w:name w:val="page number"/>
    <w:basedOn w:val="a1"/>
    <w:uiPriority w:val="99"/>
    <w:unhideWhenUsed/>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8">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9">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a">
    <w:name w:val="List Paragraph"/>
    <w:basedOn w:val="a"/>
    <w:uiPriority w:val="99"/>
    <w:qFormat/>
    <w:pPr>
      <w:ind w:firstLineChars="200" w:firstLine="420"/>
    </w:pPr>
  </w:style>
  <w:style w:type="paragraph" w:customStyle="1" w:styleId="WPSOffice3">
    <w:name w:val="WPSOffice手动目录 3"/>
    <w:qFormat/>
    <w:pPr>
      <w:ind w:leftChars="400" w:left="400"/>
    </w:pPr>
    <w:rPr>
      <w:rFonts w:ascii="Calibri" w:hAnsi="Calibri"/>
    </w:rPr>
  </w:style>
  <w:style w:type="paragraph" w:customStyle="1" w:styleId="ab">
    <w:name w:val="分类号"/>
    <w:basedOn w:val="a"/>
    <w:qFormat/>
    <w:rPr>
      <w:rFonts w:ascii="仿宋_GB2312" w:eastAsia="仿宋_GB2312"/>
      <w:sz w:val="28"/>
      <w:szCs w:val="28"/>
    </w:rPr>
  </w:style>
  <w:style w:type="paragraph" w:customStyle="1" w:styleId="ac">
    <w:name w:val="封面日期"/>
    <w:basedOn w:val="a"/>
    <w:qFormat/>
    <w:pPr>
      <w:jc w:val="center"/>
    </w:pPr>
    <w:rPr>
      <w:rFonts w:ascii="黑体" w:eastAsia="黑体"/>
      <w:sz w:val="32"/>
      <w:szCs w:val="32"/>
    </w:rPr>
  </w:style>
  <w:style w:type="paragraph" w:customStyle="1" w:styleId="ad">
    <w:name w:val="论文标题"/>
    <w:basedOn w:val="a"/>
    <w:qFormat/>
    <w:pPr>
      <w:jc w:val="center"/>
    </w:pPr>
    <w:rPr>
      <w:rFonts w:eastAsia="楷体_GB2312"/>
      <w:b/>
      <w:kern w:val="36"/>
      <w:sz w:val="52"/>
      <w:szCs w:val="52"/>
    </w:rPr>
  </w:style>
  <w:style w:type="paragraph" w:customStyle="1" w:styleId="ae">
    <w:name w:val="硕士学位论文"/>
    <w:basedOn w:val="a"/>
    <w:qFormat/>
    <w:pPr>
      <w:spacing w:before="240"/>
      <w:jc w:val="center"/>
    </w:pPr>
    <w:rPr>
      <w:sz w:val="44"/>
      <w:szCs w:val="44"/>
    </w:rPr>
  </w:style>
  <w:style w:type="paragraph" w:customStyle="1" w:styleId="af">
    <w:name w:val="研究生姓名"/>
    <w:basedOn w:val="a"/>
    <w:qFormat/>
    <w:pPr>
      <w:ind w:firstLineChars="700" w:firstLine="7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sdpc.gov.cn/zcfb/zcfbl/2010ling/W020100921572054070349.pdf" TargetMode="Externa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4</cp:revision>
  <cp:lastPrinted>2023-05-07T08:44:00Z</cp:lastPrinted>
  <dcterms:created xsi:type="dcterms:W3CDTF">2019-12-29T09:26:00Z</dcterms:created>
  <dcterms:modified xsi:type="dcterms:W3CDTF">2023-05-11T03:29:00Z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1F2D466720B841949CEF330A33445324_13</vt:lpwstr>
  </property>
</Properties>
</file>