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topLinePunct w:val="0"/>
        <w:autoSpaceDE/>
        <w:autoSpaceDN/>
        <w:bidi w:val="0"/>
        <w:adjustRightInd/>
        <w:snapToGrid/>
        <w:spacing w:line="560" w:lineRule="exact"/>
        <w:jc w:val="center"/>
        <w:rPr>
          <w:rFonts w:hint="eastAsia" w:ascii="宋体" w:hAnsi="宋体" w:eastAsia="宋体"/>
          <w:b/>
          <w:sz w:val="44"/>
          <w:szCs w:val="44"/>
          <w:highlight w:val="none"/>
        </w:rPr>
      </w:pPr>
      <w:r>
        <w:rPr>
          <w:rFonts w:hint="eastAsia" w:ascii="宋体" w:hAnsi="宋体" w:eastAsia="宋体"/>
          <w:b/>
          <w:sz w:val="44"/>
          <w:szCs w:val="44"/>
          <w:highlight w:val="none"/>
          <w:lang w:eastAsia="zh-CN"/>
        </w:rPr>
        <w:t>深圳市发展和改革委员会</w:t>
      </w:r>
      <w:r>
        <w:rPr>
          <w:rFonts w:hint="eastAsia" w:ascii="宋体" w:hAnsi="宋体" w:eastAsia="宋体"/>
          <w:b/>
          <w:sz w:val="44"/>
          <w:szCs w:val="44"/>
          <w:highlight w:val="none"/>
        </w:rPr>
        <w:t>2023年</w:t>
      </w:r>
      <w:r>
        <w:rPr>
          <w:rFonts w:hint="eastAsia" w:ascii="宋体" w:hAnsi="宋体" w:eastAsia="宋体"/>
          <w:b/>
          <w:sz w:val="44"/>
          <w:szCs w:val="44"/>
          <w:highlight w:val="none"/>
          <w:lang w:eastAsia="zh-CN"/>
        </w:rPr>
        <w:t>第二批</w:t>
      </w:r>
      <w:r>
        <w:rPr>
          <w:rFonts w:hint="eastAsia" w:ascii="宋体" w:hAnsi="宋体" w:eastAsia="宋体"/>
          <w:b/>
          <w:sz w:val="44"/>
          <w:szCs w:val="44"/>
          <w:highlight w:val="none"/>
        </w:rPr>
        <w:t>战略</w:t>
      </w:r>
    </w:p>
    <w:p>
      <w:pPr>
        <w:keepLines w:val="0"/>
        <w:pageBreakBefore w:val="0"/>
        <w:widowControl w:val="0"/>
        <w:kinsoku/>
        <w:wordWrap/>
        <w:topLinePunct w:val="0"/>
        <w:autoSpaceDE/>
        <w:autoSpaceDN/>
        <w:bidi w:val="0"/>
        <w:adjustRightInd/>
        <w:snapToGrid/>
        <w:spacing w:line="560" w:lineRule="exact"/>
        <w:jc w:val="center"/>
        <w:rPr>
          <w:rFonts w:hint="eastAsia" w:ascii="宋体" w:hAnsi="宋体" w:eastAsia="宋体"/>
          <w:b/>
          <w:sz w:val="44"/>
          <w:szCs w:val="44"/>
          <w:highlight w:val="none"/>
        </w:rPr>
      </w:pPr>
      <w:r>
        <w:rPr>
          <w:rFonts w:hint="eastAsia" w:ascii="宋体" w:hAnsi="宋体" w:eastAsia="宋体"/>
          <w:b/>
          <w:sz w:val="44"/>
          <w:szCs w:val="44"/>
          <w:highlight w:val="none"/>
        </w:rPr>
        <w:t>性新兴产业专项资金项目申报指南</w:t>
      </w:r>
    </w:p>
    <w:p>
      <w:pPr>
        <w:keepLines w:val="0"/>
        <w:pageBreakBefore w:val="0"/>
        <w:widowControl w:val="0"/>
        <w:kinsoku/>
        <w:wordWrap/>
        <w:topLinePunct w:val="0"/>
        <w:autoSpaceDE/>
        <w:autoSpaceDN/>
        <w:bidi w:val="0"/>
        <w:adjustRightInd/>
        <w:snapToGrid/>
        <w:spacing w:line="560" w:lineRule="exact"/>
        <w:jc w:val="center"/>
        <w:rPr>
          <w:rFonts w:ascii="宋体" w:hAnsi="宋体" w:eastAsia="宋体"/>
          <w:b/>
          <w:sz w:val="44"/>
          <w:szCs w:val="44"/>
          <w:highlight w:val="none"/>
        </w:rPr>
      </w:pPr>
      <w:r>
        <w:rPr>
          <w:rFonts w:hint="eastAsia" w:ascii="宋体" w:hAnsi="宋体" w:eastAsia="宋体"/>
          <w:b/>
          <w:sz w:val="44"/>
          <w:szCs w:val="44"/>
          <w:highlight w:val="none"/>
          <w:lang w:eastAsia="zh-CN"/>
        </w:rPr>
        <w:t>（</w:t>
      </w:r>
      <w:bookmarkStart w:id="0" w:name="_GoBack"/>
      <w:r>
        <w:rPr>
          <w:rFonts w:hint="eastAsia" w:ascii="宋体" w:hAnsi="宋体" w:eastAsia="宋体"/>
          <w:b/>
          <w:sz w:val="44"/>
          <w:szCs w:val="44"/>
          <w:highlight w:val="none"/>
          <w:lang w:eastAsia="zh-CN"/>
        </w:rPr>
        <w:t>安全节能环保</w:t>
      </w:r>
      <w:bookmarkEnd w:id="0"/>
      <w:r>
        <w:rPr>
          <w:rFonts w:hint="eastAsia" w:ascii="宋体" w:hAnsi="宋体" w:eastAsia="宋体"/>
          <w:b/>
          <w:sz w:val="44"/>
          <w:szCs w:val="44"/>
          <w:highlight w:val="none"/>
          <w:lang w:eastAsia="zh-CN"/>
        </w:rPr>
        <w:t>领域）</w:t>
      </w:r>
    </w:p>
    <w:p>
      <w:pPr>
        <w:pStyle w:val="8"/>
        <w:keepLines w:val="0"/>
        <w:pageBreakBefore w:val="0"/>
        <w:widowControl w:val="0"/>
        <w:shd w:val="clear" w:color="auto" w:fill="FFFFFF"/>
        <w:kinsoku/>
        <w:wordWrap/>
        <w:topLinePunct w:val="0"/>
        <w:autoSpaceDE/>
        <w:autoSpaceDN/>
        <w:bidi w:val="0"/>
        <w:adjustRightInd/>
        <w:snapToGrid/>
        <w:spacing w:line="560" w:lineRule="exact"/>
        <w:ind w:left="0" w:leftChars="0" w:firstLine="0" w:firstLineChars="0"/>
        <w:jc w:val="left"/>
        <w:rPr>
          <w:rFonts w:hint="eastAsia" w:ascii="黑体" w:hAnsi="黑体" w:eastAsia="黑体" w:cs="黑体"/>
          <w:highlight w:val="none"/>
        </w:rPr>
      </w:pP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left="0" w:leftChars="0" w:firstLine="624" w:firstLineChars="200"/>
        <w:jc w:val="left"/>
        <w:textAlignment w:val="auto"/>
        <w:outlineLvl w:val="1"/>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一、支持类别和重点领域</w:t>
      </w:r>
    </w:p>
    <w:p>
      <w:pPr>
        <w:pStyle w:val="8"/>
        <w:keepLines w:val="0"/>
        <w:pageBreakBefore w:val="0"/>
        <w:widowControl w:val="0"/>
        <w:shd w:val="clear" w:color="auto" w:fill="auto"/>
        <w:kinsoku/>
        <w:wordWrap/>
        <w:topLinePunct w:val="0"/>
        <w:autoSpaceDE/>
        <w:autoSpaceDN/>
        <w:bidi w:val="0"/>
        <w:adjustRightInd/>
        <w:snapToGrid/>
        <w:spacing w:line="560" w:lineRule="exact"/>
        <w:ind w:firstLine="640"/>
        <w:jc w:val="left"/>
        <w:rPr>
          <w:rFonts w:hint="eastAsia"/>
          <w:highlight w:val="none"/>
          <w:lang w:val="en-US" w:eastAsia="zh-CN"/>
        </w:rPr>
      </w:pPr>
      <w:r>
        <w:rPr>
          <w:rFonts w:hint="eastAsia"/>
          <w:highlight w:val="none"/>
          <w:lang w:val="en-US" w:eastAsia="zh-CN"/>
        </w:rPr>
        <w:t>支持市级工程研究中心组建、新技术新产品示范应用推广等两类扶持计划。市级工程研究中心组建支持锂电池梯级利用和再生利用方向，围绕锂电池检测、拆解、修复、金属回收等重点产业需求开展技术研发；新技术新产品示范应用推广支持数据中心绿色化改造方向，鼓励应用能源管理、制冷、供配电等先进适用绿色技术，提升</w:t>
      </w:r>
      <w:r>
        <w:rPr>
          <w:rFonts w:hint="eastAsia"/>
          <w:highlight w:val="none"/>
        </w:rPr>
        <w:t>数据中心</w:t>
      </w:r>
      <w:r>
        <w:rPr>
          <w:rFonts w:hint="eastAsia"/>
          <w:highlight w:val="none"/>
          <w:lang w:eastAsia="zh-CN"/>
        </w:rPr>
        <w:t>绿色化水平</w:t>
      </w:r>
      <w:r>
        <w:rPr>
          <w:rFonts w:hint="eastAsia"/>
          <w:highlight w:val="none"/>
        </w:rPr>
        <w:t>。</w:t>
      </w:r>
      <w:r>
        <w:rPr>
          <w:rFonts w:hint="eastAsia"/>
          <w:highlight w:val="none"/>
          <w:lang w:val="en-US" w:eastAsia="zh-CN"/>
        </w:rPr>
        <w:t xml:space="preserve"> </w:t>
      </w:r>
    </w:p>
    <w:p>
      <w:pPr>
        <w:pStyle w:val="8"/>
        <w:keepLines w:val="0"/>
        <w:pageBreakBefore w:val="0"/>
        <w:widowControl w:val="0"/>
        <w:shd w:val="clear" w:color="auto" w:fill="FFFFFF"/>
        <w:kinsoku/>
        <w:wordWrap/>
        <w:topLinePunct w:val="0"/>
        <w:autoSpaceDE/>
        <w:autoSpaceDN/>
        <w:bidi w:val="0"/>
        <w:adjustRightInd/>
        <w:snapToGrid/>
        <w:spacing w:line="560" w:lineRule="exact"/>
        <w:ind w:firstLine="640"/>
        <w:jc w:val="left"/>
        <w:rPr>
          <w:rFonts w:ascii="黑体" w:hAnsi="黑体" w:eastAsia="黑体" w:cs="黑体"/>
          <w:highlight w:val="none"/>
        </w:rPr>
      </w:pPr>
      <w:r>
        <w:rPr>
          <w:rFonts w:hint="eastAsia" w:ascii="黑体" w:hAnsi="黑体" w:eastAsia="黑体" w:cs="黑体"/>
          <w:highlight w:val="none"/>
          <w:lang w:eastAsia="zh-CN"/>
        </w:rPr>
        <w:t>二</w:t>
      </w:r>
      <w:r>
        <w:rPr>
          <w:rFonts w:hint="eastAsia" w:ascii="黑体" w:hAnsi="黑体" w:eastAsia="黑体" w:cs="黑体"/>
          <w:highlight w:val="none"/>
        </w:rPr>
        <w:t>、</w:t>
      </w:r>
      <w:r>
        <w:rPr>
          <w:rFonts w:hint="eastAsia" w:ascii="黑体" w:hAnsi="黑体" w:eastAsia="黑体" w:cs="黑体"/>
          <w:bCs/>
          <w:color w:val="auto"/>
          <w:kern w:val="0"/>
          <w:sz w:val="32"/>
          <w:szCs w:val="32"/>
          <w:highlight w:val="none"/>
          <w:lang w:eastAsia="zh-CN"/>
        </w:rPr>
        <w:t>扶持计划</w:t>
      </w:r>
    </w:p>
    <w:p>
      <w:pPr>
        <w:keepLines w:val="0"/>
        <w:pageBreakBefore w:val="0"/>
        <w:widowControl w:val="0"/>
        <w:shd w:val="clear" w:color="auto" w:fill="FFFFFF"/>
        <w:kinsoku/>
        <w:wordWrap/>
        <w:topLinePunct w:val="0"/>
        <w:autoSpaceDE/>
        <w:autoSpaceDN/>
        <w:bidi w:val="0"/>
        <w:adjustRightInd/>
        <w:snapToGrid/>
        <w:spacing w:line="560" w:lineRule="exact"/>
        <w:ind w:firstLine="624" w:firstLineChars="200"/>
        <w:jc w:val="left"/>
        <w:outlineLvl w:val="1"/>
        <w:rPr>
          <w:rFonts w:hint="eastAsia" w:ascii="楷体_GB2312" w:hAnsi="楷体_GB2312" w:eastAsia="楷体_GB2312" w:cs="楷体_GB2312"/>
          <w:b/>
          <w:bCs/>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（一）市级工程研究中心组建扶持计划</w:t>
      </w:r>
    </w:p>
    <w:p>
      <w:pPr>
        <w:keepLines w:val="0"/>
        <w:pageBreakBefore w:val="0"/>
        <w:widowControl w:val="0"/>
        <w:kinsoku/>
        <w:wordWrap/>
        <w:topLinePunct w:val="0"/>
        <w:autoSpaceDE/>
        <w:autoSpaceDN/>
        <w:bidi w:val="0"/>
        <w:spacing w:after="0" w:line="560" w:lineRule="exact"/>
        <w:ind w:left="0" w:leftChars="0" w:firstLine="624" w:firstLineChars="200"/>
        <w:jc w:val="both"/>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1.扶持方向</w:t>
      </w:r>
    </w:p>
    <w:p>
      <w:pPr>
        <w:pStyle w:val="8"/>
        <w:keepLines w:val="0"/>
        <w:pageBreakBefore w:val="0"/>
        <w:widowControl w:val="0"/>
        <w:numPr>
          <w:ilvl w:val="0"/>
          <w:numId w:val="0"/>
        </w:numPr>
        <w:kinsoku/>
        <w:wordWrap/>
        <w:topLinePunct w:val="0"/>
        <w:autoSpaceDE/>
        <w:autoSpaceDN/>
        <w:bidi w:val="0"/>
        <w:spacing w:line="560" w:lineRule="exact"/>
        <w:ind w:firstLine="624" w:firstLineChars="200"/>
        <w:jc w:val="both"/>
        <w:outlineLvl w:val="9"/>
        <w:rPr>
          <w:rFonts w:hint="eastAsia"/>
          <w:highlight w:val="none"/>
        </w:rPr>
      </w:pPr>
      <w:r>
        <w:rPr>
          <w:rFonts w:hint="eastAsia"/>
          <w:b/>
          <w:bCs/>
          <w:highlight w:val="none"/>
        </w:rPr>
        <w:t>锂电池梯级利用和再生利用</w:t>
      </w:r>
      <w:r>
        <w:rPr>
          <w:rFonts w:hint="eastAsia"/>
          <w:b/>
          <w:bCs/>
          <w:highlight w:val="none"/>
          <w:lang w:eastAsia="zh-CN"/>
        </w:rPr>
        <w:t>。</w:t>
      </w:r>
      <w:r>
        <w:rPr>
          <w:rFonts w:hint="eastAsia"/>
          <w:highlight w:val="none"/>
        </w:rPr>
        <w:t>围绕锂离子电池回收再利用的需求，开展动力电池柔性化智能拆解技术、动力电池高兼容性无损检测与分选技术、电池包梯次利用重组技术、磷酸铁锂电池材料修复技术、废旧锂电池梯级破碎、精细分选及镍、钴、锰、锂等稀有金属资源高价值回收利用技术、新能源动力电池三元材料循环再造等关键技术研发。</w:t>
      </w:r>
    </w:p>
    <w:p>
      <w:pPr>
        <w:keepLines w:val="0"/>
        <w:pageBreakBefore w:val="0"/>
        <w:widowControl w:val="0"/>
        <w:kinsoku/>
        <w:wordWrap/>
        <w:topLinePunct w:val="0"/>
        <w:autoSpaceDE/>
        <w:autoSpaceDN/>
        <w:bidi w:val="0"/>
        <w:spacing w:after="0" w:line="560" w:lineRule="exact"/>
        <w:ind w:left="0" w:leftChars="0" w:firstLine="624" w:firstLineChars="200"/>
        <w:jc w:val="both"/>
        <w:rPr>
          <w:rFonts w:hint="default"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2.扶持方式及资助金额</w:t>
      </w:r>
    </w:p>
    <w:p>
      <w:pPr>
        <w:pStyle w:val="8"/>
        <w:keepLines w:val="0"/>
        <w:pageBreakBefore w:val="0"/>
        <w:widowControl w:val="0"/>
        <w:numPr>
          <w:ilvl w:val="0"/>
          <w:numId w:val="0"/>
        </w:numPr>
        <w:shd w:val="clear" w:color="auto" w:fill="FFFFFF"/>
        <w:kinsoku/>
        <w:wordWrap/>
        <w:topLinePunct w:val="0"/>
        <w:autoSpaceDE/>
        <w:autoSpaceDN/>
        <w:bidi w:val="0"/>
        <w:spacing w:line="560" w:lineRule="exact"/>
        <w:ind w:firstLine="624" w:firstLineChars="200"/>
        <w:jc w:val="left"/>
        <w:rPr>
          <w:rFonts w:hint="default"/>
          <w:highlight w:val="none"/>
          <w:lang w:val="en-US" w:eastAsia="zh-CN"/>
        </w:rPr>
      </w:pPr>
      <w:r>
        <w:rPr>
          <w:rFonts w:hint="eastAsia" w:ascii="仿宋_GB2312" w:hAnsi="Arial" w:eastAsia="仿宋_GB2312" w:cs="Arial"/>
          <w:kern w:val="0"/>
          <w:sz w:val="32"/>
          <w:szCs w:val="32"/>
          <w:highlight w:val="none"/>
        </w:rPr>
        <w:t>专家评审</w:t>
      </w:r>
      <w:r>
        <w:rPr>
          <w:rFonts w:hint="eastAsia" w:ascii="仿宋_GB2312" w:hAnsi="Arial" w:eastAsia="仿宋_GB2312" w:cs="Arial"/>
          <w:kern w:val="0"/>
          <w:sz w:val="32"/>
          <w:szCs w:val="32"/>
          <w:highlight w:val="none"/>
          <w:lang w:eastAsia="zh-CN"/>
        </w:rPr>
        <w:t>综合评分</w:t>
      </w:r>
      <w:r>
        <w:rPr>
          <w:rFonts w:hint="eastAsia" w:ascii="仿宋_GB2312" w:hAnsi="Arial" w:eastAsia="仿宋_GB2312" w:cs="Arial"/>
          <w:kern w:val="0"/>
          <w:sz w:val="32"/>
          <w:szCs w:val="32"/>
          <w:highlight w:val="none"/>
          <w:lang w:val="en-US" w:eastAsia="zh-CN"/>
        </w:rPr>
        <w:t>60分以上的进入现场核查阶段，</w:t>
      </w:r>
      <w:r>
        <w:rPr>
          <w:rFonts w:hint="eastAsia"/>
          <w:highlight w:val="none"/>
          <w:lang w:val="en-US" w:eastAsia="zh-CN"/>
        </w:rPr>
        <w:t>通过专家评审、现场核查的项目，</w:t>
      </w:r>
      <w:r>
        <w:rPr>
          <w:rFonts w:hint="eastAsia" w:ascii="仿宋_GB2312" w:hAnsi="Arial" w:eastAsia="仿宋_GB2312" w:cs="Arial"/>
          <w:kern w:val="0"/>
          <w:sz w:val="32"/>
          <w:szCs w:val="32"/>
          <w:highlight w:val="none"/>
        </w:rPr>
        <w:t>市发展改革部门予以批复立项</w:t>
      </w:r>
      <w:r>
        <w:rPr>
          <w:rFonts w:hint="eastAsia" w:ascii="仿宋_GB2312" w:hAnsi="Arial" w:eastAsia="仿宋_GB2312" w:cs="Arial"/>
          <w:kern w:val="0"/>
          <w:sz w:val="32"/>
          <w:szCs w:val="32"/>
          <w:highlight w:val="none"/>
          <w:lang w:eastAsia="zh-CN"/>
        </w:rPr>
        <w:t>，每个方向原则上仅支持一个项目</w:t>
      </w:r>
      <w:r>
        <w:rPr>
          <w:rFonts w:hint="eastAsia" w:ascii="仿宋_GB2312" w:hAnsi="Arial" w:eastAsia="仿宋_GB2312" w:cs="Arial"/>
          <w:kern w:val="0"/>
          <w:sz w:val="32"/>
          <w:szCs w:val="32"/>
          <w:highlight w:val="none"/>
        </w:rPr>
        <w:t>，</w:t>
      </w:r>
      <w:r>
        <w:rPr>
          <w:rFonts w:hint="eastAsia"/>
          <w:highlight w:val="none"/>
        </w:rPr>
        <w:t>按经评审核定的项目总投资的40%给予资助，最终资助金额以实际完成投资额和资助比例确定，</w:t>
      </w:r>
      <w:r>
        <w:rPr>
          <w:rFonts w:hint="eastAsia"/>
          <w:highlight w:val="none"/>
          <w:lang w:val="en-US" w:eastAsia="zh-CN"/>
        </w:rPr>
        <w:t>最高不超过500万元。资助金额</w:t>
      </w:r>
      <w:r>
        <w:rPr>
          <w:rFonts w:hint="eastAsia"/>
          <w:highlight w:val="none"/>
        </w:rPr>
        <w:t>分阶段</w:t>
      </w:r>
      <w:r>
        <w:rPr>
          <w:rFonts w:hint="eastAsia"/>
          <w:highlight w:val="none"/>
          <w:lang w:eastAsia="zh-CN"/>
        </w:rPr>
        <w:t>拨付，</w:t>
      </w:r>
      <w:r>
        <w:rPr>
          <w:rFonts w:hint="eastAsia"/>
          <w:highlight w:val="none"/>
        </w:rPr>
        <w:t>在</w:t>
      </w:r>
      <w:r>
        <w:rPr>
          <w:rFonts w:hint="eastAsia"/>
          <w:highlight w:val="none"/>
          <w:lang w:val="en-US" w:eastAsia="zh-CN"/>
        </w:rPr>
        <w:t>项目</w:t>
      </w:r>
      <w:r>
        <w:rPr>
          <w:rFonts w:hint="eastAsia"/>
          <w:highlight w:val="none"/>
        </w:rPr>
        <w:t>扶持计划</w:t>
      </w:r>
      <w:r>
        <w:rPr>
          <w:rFonts w:hint="eastAsia"/>
          <w:highlight w:val="none"/>
          <w:lang w:val="en-US" w:eastAsia="zh-CN"/>
        </w:rPr>
        <w:t>通知</w:t>
      </w:r>
      <w:r>
        <w:rPr>
          <w:rFonts w:hint="eastAsia"/>
          <w:highlight w:val="none"/>
        </w:rPr>
        <w:t>下达、项目完成40%</w:t>
      </w:r>
      <w:r>
        <w:rPr>
          <w:rFonts w:hint="eastAsia"/>
          <w:highlight w:val="none"/>
          <w:lang w:val="en-US" w:eastAsia="zh-CN"/>
        </w:rPr>
        <w:t>的总</w:t>
      </w:r>
      <w:r>
        <w:rPr>
          <w:rFonts w:hint="eastAsia"/>
          <w:highlight w:val="none"/>
        </w:rPr>
        <w:t>投资</w:t>
      </w:r>
      <w:r>
        <w:rPr>
          <w:rFonts w:hint="eastAsia"/>
          <w:highlight w:val="none"/>
          <w:lang w:val="en-US" w:eastAsia="zh-CN"/>
        </w:rPr>
        <w:t>额</w:t>
      </w:r>
      <w:r>
        <w:rPr>
          <w:rFonts w:hint="eastAsia"/>
          <w:highlight w:val="none"/>
        </w:rPr>
        <w:t>、项目通过验收</w:t>
      </w:r>
      <w:r>
        <w:rPr>
          <w:rFonts w:hint="eastAsia"/>
          <w:highlight w:val="none"/>
          <w:lang w:val="en-US" w:eastAsia="zh-CN"/>
        </w:rPr>
        <w:t>三个阶段，</w:t>
      </w:r>
      <w:r>
        <w:rPr>
          <w:rFonts w:hint="eastAsia"/>
          <w:highlight w:val="none"/>
        </w:rPr>
        <w:t>分别按资助金额的40%、30%、30%</w:t>
      </w:r>
      <w:r>
        <w:rPr>
          <w:rFonts w:hint="eastAsia"/>
          <w:highlight w:val="none"/>
          <w:lang w:val="en-US" w:eastAsia="zh-CN"/>
        </w:rPr>
        <w:t>分阶段予以</w:t>
      </w:r>
      <w:r>
        <w:rPr>
          <w:rFonts w:hint="eastAsia"/>
          <w:highlight w:val="none"/>
        </w:rPr>
        <w:t>拨付。资助资金须全部用于项目建设投资。</w:t>
      </w:r>
    </w:p>
    <w:p>
      <w:pPr>
        <w:keepLines w:val="0"/>
        <w:pageBreakBefore w:val="0"/>
        <w:widowControl w:val="0"/>
        <w:kinsoku/>
        <w:wordWrap/>
        <w:topLinePunct w:val="0"/>
        <w:autoSpaceDE/>
        <w:autoSpaceDN/>
        <w:bidi w:val="0"/>
        <w:spacing w:after="0" w:line="560" w:lineRule="exact"/>
        <w:ind w:left="0" w:leftChars="0" w:firstLine="624" w:firstLineChars="200"/>
        <w:jc w:val="both"/>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3.申报要求</w:t>
      </w:r>
    </w:p>
    <w:p>
      <w:pPr>
        <w:pStyle w:val="8"/>
        <w:keepLines w:val="0"/>
        <w:pageBreakBefore w:val="0"/>
        <w:widowControl w:val="0"/>
        <w:shd w:val="clear" w:color="auto" w:fill="FFFFFF"/>
        <w:kinsoku/>
        <w:wordWrap/>
        <w:topLinePunct w:val="0"/>
        <w:autoSpaceDE/>
        <w:autoSpaceDN/>
        <w:bidi w:val="0"/>
        <w:spacing w:line="560" w:lineRule="exact"/>
        <w:ind w:firstLine="624" w:firstLineChars="200"/>
        <w:jc w:val="left"/>
        <w:rPr>
          <w:rFonts w:hint="eastAsia" w:eastAsia="仿宋_GB2312"/>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5个（附相关合同或协议）</w:t>
      </w:r>
      <w:r>
        <w:rPr>
          <w:rFonts w:hint="eastAsia"/>
          <w:highlight w:val="none"/>
          <w:lang w:eastAsia="zh-CN"/>
        </w:rPr>
        <w:t>；</w:t>
      </w:r>
    </w:p>
    <w:p>
      <w:pPr>
        <w:pStyle w:val="8"/>
        <w:keepLines w:val="0"/>
        <w:pageBreakBefore w:val="0"/>
        <w:widowControl w:val="0"/>
        <w:kinsoku/>
        <w:wordWrap/>
        <w:topLinePunct w:val="0"/>
        <w:autoSpaceDE/>
        <w:autoSpaceDN/>
        <w:bidi w:val="0"/>
        <w:adjustRightInd/>
        <w:snapToGrid w:val="0"/>
        <w:spacing w:line="560" w:lineRule="exact"/>
        <w:ind w:firstLine="624" w:firstLineChars="200"/>
        <w:jc w:val="left"/>
        <w:rPr>
          <w:rFonts w:hint="eastAsia" w:eastAsia="仿宋_GB2312"/>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项目单位上年度相关领域专项研发经费不低于1000万元或相关领域专项研发经费占销售收入比例不低于5%。项目建设投资不低于总投资的40％、研发费用不超过项目总投资50%、铺底流动资金不超过项目总投资10%</w:t>
      </w:r>
      <w:r>
        <w:rPr>
          <w:rFonts w:hint="eastAsia"/>
          <w:highlight w:val="none"/>
          <w:lang w:eastAsia="zh-CN"/>
        </w:rPr>
        <w:t>；</w:t>
      </w:r>
    </w:p>
    <w:p>
      <w:pPr>
        <w:pStyle w:val="8"/>
        <w:keepLines w:val="0"/>
        <w:pageBreakBefore w:val="0"/>
        <w:widowControl w:val="0"/>
        <w:kinsoku/>
        <w:wordWrap/>
        <w:topLinePunct w:val="0"/>
        <w:autoSpaceDE/>
        <w:autoSpaceDN/>
        <w:bidi w:val="0"/>
        <w:adjustRightInd/>
        <w:snapToGrid w:val="0"/>
        <w:spacing w:line="560" w:lineRule="exact"/>
        <w:ind w:firstLine="624" w:firstLineChars="200"/>
        <w:jc w:val="left"/>
        <w:rPr>
          <w:rFonts w:hint="eastAsia" w:eastAsia="仿宋_GB2312"/>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项目采用的自主技术成果（包括自主知识产权、消化吸收创新、国内外联合开发的技术等）具有先进性和良好的推广应用价值，拥有相关成果鉴定或权威机构出具的认证、技术检测报告等证明材料</w:t>
      </w:r>
      <w:r>
        <w:rPr>
          <w:rFonts w:hint="eastAsia"/>
          <w:highlight w:val="none"/>
          <w:lang w:eastAsia="zh-CN"/>
        </w:rPr>
        <w:t>；</w:t>
      </w: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项目单位须具有相应的基础条件，</w:t>
      </w:r>
      <w:r>
        <w:rPr>
          <w:rFonts w:hint="eastAsia"/>
          <w:highlight w:val="none"/>
          <w:lang w:eastAsia="zh-CN"/>
        </w:rPr>
        <w:t>项目团队</w:t>
      </w:r>
      <w:r>
        <w:rPr>
          <w:rFonts w:hint="eastAsia"/>
          <w:highlight w:val="none"/>
        </w:rPr>
        <w:t>人数不少于</w:t>
      </w:r>
      <w:r>
        <w:rPr>
          <w:highlight w:val="none"/>
        </w:rPr>
        <w:t>20人，其中专职研发人数不少于15人</w:t>
      </w:r>
      <w:r>
        <w:rPr>
          <w:rFonts w:hint="eastAsia"/>
          <w:highlight w:val="none"/>
        </w:rPr>
        <w:t>，相关研发设备原值不少于</w:t>
      </w:r>
      <w:r>
        <w:rPr>
          <w:highlight w:val="none"/>
        </w:rPr>
        <w:t>500万元，相关研发场地面积不少于500平方米</w:t>
      </w:r>
      <w:r>
        <w:rPr>
          <w:rFonts w:hint="eastAsia"/>
          <w:highlight w:val="none"/>
        </w:rPr>
        <w:t>，能为产业关键技术和设备的研究、开发、成果转化等提供支撑和保障。</w:t>
      </w:r>
    </w:p>
    <w:p>
      <w:pPr>
        <w:keepLines w:val="0"/>
        <w:pageBreakBefore w:val="0"/>
        <w:widowControl w:val="0"/>
        <w:shd w:val="clear" w:color="auto" w:fill="FFFFFF"/>
        <w:kinsoku/>
        <w:wordWrap/>
        <w:topLinePunct w:val="0"/>
        <w:autoSpaceDE/>
        <w:autoSpaceDN/>
        <w:bidi w:val="0"/>
        <w:adjustRightInd/>
        <w:snapToGrid/>
        <w:spacing w:line="560" w:lineRule="exact"/>
        <w:ind w:firstLine="624" w:firstLineChars="200"/>
        <w:jc w:val="left"/>
        <w:outlineLvl w:val="1"/>
        <w:rPr>
          <w:rFonts w:hint="eastAsia" w:ascii="楷体_GB2312" w:hAnsi="楷体_GB2312" w:eastAsia="楷体_GB2312" w:cs="楷体_GB2312"/>
          <w:b/>
          <w:bCs/>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（二）新技术新产品示范应用推广扶持计划</w:t>
      </w:r>
    </w:p>
    <w:p>
      <w:pPr>
        <w:keepLines w:val="0"/>
        <w:pageBreakBefore w:val="0"/>
        <w:widowControl w:val="0"/>
        <w:kinsoku/>
        <w:wordWrap/>
        <w:topLinePunct w:val="0"/>
        <w:autoSpaceDE/>
        <w:autoSpaceDN/>
        <w:bidi w:val="0"/>
        <w:spacing w:after="0" w:line="560" w:lineRule="exact"/>
        <w:ind w:left="0" w:leftChars="0" w:firstLine="624" w:firstLineChars="200"/>
        <w:jc w:val="both"/>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1.扶持方向</w:t>
      </w:r>
    </w:p>
    <w:p>
      <w:pPr>
        <w:pStyle w:val="8"/>
        <w:keepLines w:val="0"/>
        <w:pageBreakBefore w:val="0"/>
        <w:widowControl w:val="0"/>
        <w:kinsoku/>
        <w:wordWrap/>
        <w:topLinePunct w:val="0"/>
        <w:autoSpaceDE/>
        <w:autoSpaceDN/>
        <w:bidi w:val="0"/>
        <w:spacing w:line="560" w:lineRule="exact"/>
        <w:ind w:firstLine="640"/>
        <w:jc w:val="left"/>
        <w:rPr>
          <w:bCs/>
          <w:highlight w:val="none"/>
        </w:rPr>
      </w:pPr>
      <w:r>
        <w:rPr>
          <w:rFonts w:hint="eastAsia"/>
          <w:b/>
          <w:bCs/>
          <w:highlight w:val="none"/>
          <w:lang w:eastAsia="zh-CN"/>
        </w:rPr>
        <w:t>数据中心绿色化改造。</w:t>
      </w:r>
      <w:r>
        <w:rPr>
          <w:rFonts w:hint="eastAsia"/>
          <w:highlight w:val="none"/>
        </w:rPr>
        <w:t>开展数据中心</w:t>
      </w:r>
      <w:r>
        <w:rPr>
          <w:rFonts w:hint="eastAsia"/>
          <w:highlight w:val="none"/>
          <w:lang w:eastAsia="zh-CN"/>
        </w:rPr>
        <w:t>绿色化改造</w:t>
      </w:r>
      <w:r>
        <w:rPr>
          <w:rFonts w:hint="eastAsia"/>
          <w:highlight w:val="none"/>
        </w:rPr>
        <w:t>示范</w:t>
      </w:r>
      <w:r>
        <w:rPr>
          <w:rFonts w:hint="eastAsia"/>
          <w:highlight w:val="none"/>
          <w:lang w:eastAsia="zh-CN"/>
        </w:rPr>
        <w:t>项目</w:t>
      </w:r>
      <w:r>
        <w:rPr>
          <w:rFonts w:hint="eastAsia"/>
          <w:highlight w:val="none"/>
        </w:rPr>
        <w:t>建设，应用推广高效信息技术设备、高效制冷系统、高效供配电系统和高效辅助系统等先进适用绿色技术产品，促进绿色数据中心提标升级。</w:t>
      </w:r>
    </w:p>
    <w:p>
      <w:pPr>
        <w:keepLines w:val="0"/>
        <w:pageBreakBefore w:val="0"/>
        <w:widowControl w:val="0"/>
        <w:kinsoku/>
        <w:wordWrap/>
        <w:topLinePunct w:val="0"/>
        <w:autoSpaceDE/>
        <w:autoSpaceDN/>
        <w:bidi w:val="0"/>
        <w:spacing w:after="0" w:line="560" w:lineRule="exact"/>
        <w:ind w:left="0" w:leftChars="0" w:firstLine="624" w:firstLineChars="200"/>
        <w:jc w:val="both"/>
        <w:rPr>
          <w:rFonts w:hint="default"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2.扶持方式及资助金额</w:t>
      </w:r>
    </w:p>
    <w:p>
      <w:pPr>
        <w:pStyle w:val="8"/>
        <w:keepLines w:val="0"/>
        <w:pageBreakBefore w:val="0"/>
        <w:widowControl w:val="0"/>
        <w:numPr>
          <w:ilvl w:val="0"/>
          <w:numId w:val="0"/>
        </w:numPr>
        <w:shd w:val="clear" w:color="auto" w:fill="FFFFFF"/>
        <w:kinsoku/>
        <w:wordWrap/>
        <w:topLinePunct w:val="0"/>
        <w:autoSpaceDE/>
        <w:autoSpaceDN/>
        <w:bidi w:val="0"/>
        <w:spacing w:line="560" w:lineRule="exact"/>
        <w:ind w:firstLine="624" w:firstLineChars="200"/>
        <w:jc w:val="left"/>
        <w:rPr>
          <w:rFonts w:ascii="仿宋_GB2312" w:hAnsi="仿宋_GB2312" w:eastAsia="仿宋_GB2312"/>
          <w:color w:val="000000"/>
          <w:sz w:val="32"/>
          <w:szCs w:val="32"/>
          <w:highlight w:val="none"/>
        </w:rPr>
      </w:pPr>
      <w:r>
        <w:rPr>
          <w:rFonts w:hint="eastAsia" w:ascii="仿宋_GB2312" w:eastAsia="仿宋_GB2312"/>
          <w:color w:val="000000"/>
          <w:sz w:val="32"/>
          <w:szCs w:val="32"/>
          <w:highlight w:val="none"/>
        </w:rPr>
        <w:t>专家评审综合评分60分以上的进入现场核查阶段，通过专家评审、现场核查的项目，市发展改革部门予以批复立项，每个方向原则上仅支持一个项目</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项目单位须先自行投入资金组织实施项目，待项目通过验收后</w:t>
      </w:r>
      <w:r>
        <w:rPr>
          <w:rFonts w:hint="eastAsia" w:ascii="仿宋_GB2312" w:hAnsi="仿宋_GB2312" w:eastAsia="仿宋_GB2312"/>
          <w:color w:val="000000"/>
          <w:sz w:val="32"/>
          <w:szCs w:val="32"/>
          <w:highlight w:val="none"/>
        </w:rPr>
        <w:t>，按经专项审计核定项目总投资的</w:t>
      </w:r>
      <w:r>
        <w:rPr>
          <w:rFonts w:ascii="仿宋_GB2312" w:hAnsi="仿宋_GB2312" w:eastAsia="仿宋_GB2312"/>
          <w:sz w:val="32"/>
          <w:szCs w:val="32"/>
          <w:highlight w:val="none"/>
        </w:rPr>
        <w:t>30%</w:t>
      </w:r>
      <w:r>
        <w:rPr>
          <w:rFonts w:hint="eastAsia" w:ascii="仿宋_GB2312" w:hAnsi="仿宋_GB2312" w:eastAsia="仿宋_GB2312"/>
          <w:sz w:val="32"/>
          <w:szCs w:val="32"/>
          <w:highlight w:val="none"/>
        </w:rPr>
        <w:t>给予</w:t>
      </w:r>
      <w:r>
        <w:rPr>
          <w:rFonts w:hint="eastAsia" w:ascii="仿宋_GB2312" w:hAnsi="仿宋_GB2312" w:eastAsia="仿宋_GB2312"/>
          <w:sz w:val="32"/>
          <w:szCs w:val="32"/>
          <w:highlight w:val="none"/>
          <w:lang w:eastAsia="zh-CN"/>
        </w:rPr>
        <w:t>事后</w:t>
      </w:r>
      <w:r>
        <w:rPr>
          <w:rFonts w:hint="eastAsia" w:ascii="仿宋_GB2312" w:hAnsi="仿宋_GB2312" w:eastAsia="仿宋_GB2312"/>
          <w:sz w:val="32"/>
          <w:szCs w:val="32"/>
          <w:highlight w:val="none"/>
        </w:rPr>
        <w:t>资助，</w:t>
      </w:r>
      <w:r>
        <w:rPr>
          <w:rFonts w:hint="eastAsia" w:ascii="仿宋_GB2312" w:hAnsi="仿宋_GB2312" w:eastAsia="仿宋_GB2312"/>
          <w:color w:val="000000"/>
          <w:sz w:val="32"/>
          <w:szCs w:val="32"/>
          <w:highlight w:val="none"/>
        </w:rPr>
        <w:t>最终资助金额以实际完成投资额和资助比例确定，最高</w:t>
      </w:r>
      <w:r>
        <w:rPr>
          <w:rFonts w:hint="eastAsia" w:ascii="仿宋_GB2312" w:hAnsi="仿宋_GB2312" w:eastAsia="仿宋_GB2312"/>
          <w:color w:val="000000"/>
          <w:sz w:val="32"/>
          <w:szCs w:val="32"/>
          <w:highlight w:val="none"/>
          <w:lang w:eastAsia="zh-CN"/>
        </w:rPr>
        <w:t>不超过</w:t>
      </w:r>
      <w:r>
        <w:rPr>
          <w:rFonts w:hint="eastAsia" w:ascii="仿宋_GB2312" w:hAnsi="仿宋_GB2312" w:eastAsia="仿宋_GB2312"/>
          <w:color w:val="000000"/>
          <w:sz w:val="32"/>
          <w:szCs w:val="32"/>
          <w:highlight w:val="none"/>
        </w:rPr>
        <w:t>1000万元。</w:t>
      </w:r>
      <w:r>
        <w:rPr>
          <w:rFonts w:hint="eastAsia"/>
          <w:highlight w:val="none"/>
        </w:rPr>
        <w:t>资助资金须全部用于项目建设投资。</w:t>
      </w:r>
    </w:p>
    <w:p>
      <w:pPr>
        <w:keepLines w:val="0"/>
        <w:pageBreakBefore w:val="0"/>
        <w:widowControl w:val="0"/>
        <w:kinsoku/>
        <w:wordWrap/>
        <w:topLinePunct w:val="0"/>
        <w:autoSpaceDE/>
        <w:autoSpaceDN/>
        <w:bidi w:val="0"/>
        <w:spacing w:after="0" w:line="560" w:lineRule="exact"/>
        <w:ind w:left="0" w:leftChars="0" w:firstLine="624" w:firstLineChars="200"/>
        <w:jc w:val="both"/>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3.申报要求</w:t>
      </w:r>
    </w:p>
    <w:p>
      <w:pPr>
        <w:keepLines w:val="0"/>
        <w:pageBreakBefore w:val="0"/>
        <w:widowControl w:val="0"/>
        <w:kinsoku/>
        <w:wordWrap/>
        <w:topLinePunct w:val="0"/>
        <w:autoSpaceDE/>
        <w:autoSpaceDN/>
        <w:bidi w:val="0"/>
        <w:adjustRightInd w:val="0"/>
        <w:snapToGrid w:val="0"/>
        <w:spacing w:line="560" w:lineRule="exact"/>
        <w:ind w:firstLine="624" w:firstLineChars="200"/>
        <w:jc w:val="left"/>
        <w:rPr>
          <w:rFonts w:hint="eastAsia" w:ascii="仿宋_GB2312" w:hAnsi="仿宋_GB2312" w:eastAsia="仿宋_GB2312"/>
          <w:sz w:val="32"/>
          <w:szCs w:val="32"/>
          <w:highlight w:val="none"/>
          <w:lang w:eastAsia="zh-CN"/>
        </w:rPr>
      </w:pPr>
      <w:r>
        <w:rPr>
          <w:rFonts w:hint="eastAsia" w:ascii="仿宋_GB2312" w:hAnsi="宋体" w:eastAsia="仿宋_GB2312" w:cs="宋体"/>
          <w:color w:val="000000"/>
          <w:sz w:val="32"/>
          <w:szCs w:val="32"/>
          <w:highlight w:val="none"/>
        </w:rPr>
        <w:t>（1）项目单位</w:t>
      </w:r>
      <w:r>
        <w:rPr>
          <w:rFonts w:hint="eastAsia" w:ascii="仿宋_GB2312" w:hAnsi="仿宋_GB2312" w:eastAsia="仿宋_GB2312"/>
          <w:sz w:val="32"/>
          <w:szCs w:val="32"/>
          <w:highlight w:val="none"/>
        </w:rPr>
        <w:t>应拥有较强的技术开发和项目实施能力，经营管理状况良好。事业单位、社会团体和民办非企业应拥有专业化的技术及管理团队，财务制度健全，具有较高水平的研发成果和技术储备</w:t>
      </w:r>
      <w:r>
        <w:rPr>
          <w:rFonts w:hint="eastAsia" w:ascii="仿宋_GB2312" w:hAnsi="仿宋_GB2312" w:eastAsia="仿宋_GB2312"/>
          <w:sz w:val="32"/>
          <w:szCs w:val="32"/>
          <w:highlight w:val="none"/>
          <w:lang w:eastAsia="zh-CN"/>
        </w:rPr>
        <w:t>；</w:t>
      </w:r>
    </w:p>
    <w:p>
      <w:pPr>
        <w:pStyle w:val="8"/>
        <w:keepLines w:val="0"/>
        <w:pageBreakBefore w:val="0"/>
        <w:widowControl w:val="0"/>
        <w:kinsoku/>
        <w:wordWrap/>
        <w:topLinePunct w:val="0"/>
        <w:autoSpaceDE/>
        <w:autoSpaceDN/>
        <w:bidi w:val="0"/>
        <w:spacing w:line="560" w:lineRule="exact"/>
        <w:ind w:left="156" w:leftChars="50" w:firstLine="468" w:firstLineChars="150"/>
        <w:jc w:val="left"/>
        <w:rPr>
          <w:rFonts w:hint="eastAsia" w:eastAsia="仿宋_GB2312"/>
          <w:highlight w:val="none"/>
          <w:lang w:eastAsia="zh-CN"/>
        </w:rPr>
      </w:pPr>
      <w:r>
        <w:rPr>
          <w:rFonts w:hint="eastAsia"/>
          <w:highlight w:val="none"/>
        </w:rPr>
        <w:t>（2）项目在</w:t>
      </w:r>
      <w:r>
        <w:rPr>
          <w:rFonts w:hint="eastAsia"/>
          <w:highlight w:val="none"/>
          <w:lang w:eastAsia="zh-CN"/>
        </w:rPr>
        <w:t>本次</w:t>
      </w:r>
      <w:r>
        <w:rPr>
          <w:rFonts w:hint="eastAsia"/>
          <w:highlight w:val="none"/>
        </w:rPr>
        <w:t>申报</w:t>
      </w:r>
      <w:r>
        <w:rPr>
          <w:rFonts w:hint="eastAsia"/>
          <w:highlight w:val="none"/>
          <w:lang w:eastAsia="zh-CN"/>
        </w:rPr>
        <w:t>截止之日起</w:t>
      </w:r>
      <w:r>
        <w:rPr>
          <w:rFonts w:hint="eastAsia"/>
          <w:highlight w:val="none"/>
        </w:rPr>
        <w:t>两年内完成</w:t>
      </w:r>
      <w:r>
        <w:rPr>
          <w:rFonts w:hint="eastAsia"/>
          <w:highlight w:val="none"/>
          <w:lang w:eastAsia="zh-CN"/>
        </w:rPr>
        <w:t>；</w:t>
      </w:r>
    </w:p>
    <w:p>
      <w:pPr>
        <w:pStyle w:val="8"/>
        <w:keepLines w:val="0"/>
        <w:pageBreakBefore w:val="0"/>
        <w:widowControl w:val="0"/>
        <w:kinsoku/>
        <w:wordWrap/>
        <w:topLinePunct w:val="0"/>
        <w:autoSpaceDE/>
        <w:autoSpaceDN/>
        <w:bidi w:val="0"/>
        <w:adjustRightInd/>
        <w:snapToGrid w:val="0"/>
        <w:spacing w:line="560" w:lineRule="exact"/>
        <w:ind w:firstLine="624" w:firstLineChars="200"/>
        <w:jc w:val="left"/>
        <w:rPr>
          <w:rFonts w:hint="eastAsia" w:eastAsia="仿宋_GB2312"/>
          <w:highlight w:val="none"/>
          <w:lang w:eastAsia="zh-CN"/>
        </w:rPr>
      </w:pPr>
      <w:r>
        <w:rPr>
          <w:rFonts w:hint="eastAsia"/>
          <w:highlight w:val="none"/>
        </w:rPr>
        <w:t>（3）项目实际</w:t>
      </w:r>
      <w:r>
        <w:rPr>
          <w:rFonts w:hint="eastAsia"/>
          <w:highlight w:val="none"/>
          <w:lang w:eastAsia="zh-CN"/>
        </w:rPr>
        <w:t>总投资</w:t>
      </w:r>
      <w:r>
        <w:rPr>
          <w:rFonts w:hint="eastAsia"/>
          <w:highlight w:val="none"/>
        </w:rPr>
        <w:t>不低于100</w:t>
      </w:r>
      <w:r>
        <w:rPr>
          <w:highlight w:val="none"/>
        </w:rPr>
        <w:t>0</w:t>
      </w:r>
      <w:r>
        <w:rPr>
          <w:rFonts w:hint="eastAsia"/>
          <w:highlight w:val="none"/>
        </w:rPr>
        <w:t>万元</w:t>
      </w:r>
      <w:r>
        <w:rPr>
          <w:rFonts w:hint="eastAsia"/>
          <w:highlight w:val="none"/>
          <w:lang w:eastAsia="zh-CN"/>
        </w:rPr>
        <w:t>，</w:t>
      </w:r>
      <w:r>
        <w:rPr>
          <w:rFonts w:hint="eastAsia"/>
          <w:highlight w:val="none"/>
        </w:rPr>
        <w:t>项目建设投资不低于总投资的40％、研发费用不超过项目总投资50%、铺底流动资金不超过项目总投资10%</w:t>
      </w:r>
      <w:r>
        <w:rPr>
          <w:rFonts w:hint="eastAsia"/>
          <w:highlight w:val="none"/>
          <w:lang w:eastAsia="zh-CN"/>
        </w:rPr>
        <w:t>；</w:t>
      </w:r>
    </w:p>
    <w:p>
      <w:pPr>
        <w:pStyle w:val="8"/>
        <w:keepLines w:val="0"/>
        <w:pageBreakBefore w:val="0"/>
        <w:widowControl w:val="0"/>
        <w:kinsoku/>
        <w:wordWrap/>
        <w:topLinePunct w:val="0"/>
        <w:autoSpaceDE/>
        <w:autoSpaceDN/>
        <w:bidi w:val="0"/>
        <w:spacing w:line="560" w:lineRule="exact"/>
        <w:ind w:left="156" w:leftChars="50" w:firstLine="468" w:firstLineChars="150"/>
        <w:jc w:val="left"/>
        <w:rPr>
          <w:rFonts w:hint="eastAsia"/>
          <w:bCs/>
          <w:highlight w:val="none"/>
        </w:rPr>
      </w:pPr>
      <w:r>
        <w:rPr>
          <w:rFonts w:hint="eastAsia"/>
          <w:highlight w:val="none"/>
        </w:rPr>
        <w:t>（4）</w:t>
      </w:r>
      <w:r>
        <w:rPr>
          <w:rFonts w:hint="eastAsia"/>
          <w:bCs/>
          <w:highlight w:val="none"/>
        </w:rPr>
        <w:t>项目产权清晰，具有明确、完整的物理边界，拥有独立的供配电和制冷系统，开工前已完成有效的项目备案、能评等手续；</w:t>
      </w:r>
    </w:p>
    <w:p>
      <w:pPr>
        <w:pStyle w:val="8"/>
        <w:keepLines w:val="0"/>
        <w:pageBreakBefore w:val="0"/>
        <w:widowControl w:val="0"/>
        <w:kinsoku/>
        <w:wordWrap/>
        <w:topLinePunct w:val="0"/>
        <w:autoSpaceDE/>
        <w:autoSpaceDN/>
        <w:bidi w:val="0"/>
        <w:spacing w:line="560" w:lineRule="exact"/>
        <w:ind w:left="156" w:leftChars="50" w:firstLine="468" w:firstLineChars="150"/>
        <w:jc w:val="left"/>
        <w:rPr>
          <w:rFonts w:hint="eastAsia"/>
          <w:highlight w:val="none"/>
        </w:rPr>
      </w:pPr>
      <w:r>
        <w:rPr>
          <w:rFonts w:hint="eastAsia"/>
          <w:highlight w:val="none"/>
        </w:rPr>
        <w:t>（</w:t>
      </w:r>
      <w:r>
        <w:rPr>
          <w:highlight w:val="none"/>
        </w:rPr>
        <w:t>5</w:t>
      </w:r>
      <w:r>
        <w:rPr>
          <w:rFonts w:hint="eastAsia"/>
          <w:highlight w:val="none"/>
        </w:rPr>
        <w:t>）项目采用电力模块一体化、液冷、热管冷却、间接蒸发冷却等先进绿色技术，能源利用效率应达到先进水平，供配电系统年综合能耗与IT设备能耗比值（PLF）不高于0</w:t>
      </w:r>
      <w:r>
        <w:rPr>
          <w:highlight w:val="none"/>
        </w:rPr>
        <w:t>.06</w:t>
      </w:r>
      <w:r>
        <w:rPr>
          <w:rFonts w:hint="eastAsia"/>
          <w:highlight w:val="none"/>
        </w:rPr>
        <w:t>，制冷系统年综合能耗与IT设备能耗比值（CLF）不高于0</w:t>
      </w:r>
      <w:r>
        <w:rPr>
          <w:highlight w:val="none"/>
        </w:rPr>
        <w:t>.18</w:t>
      </w:r>
      <w:r>
        <w:rPr>
          <w:rFonts w:hint="eastAsia"/>
          <w:highlight w:val="none"/>
        </w:rPr>
        <w:t>，电能利用效率（P</w:t>
      </w:r>
      <w:r>
        <w:rPr>
          <w:highlight w:val="none"/>
        </w:rPr>
        <w:t>UE</w:t>
      </w:r>
      <w:r>
        <w:rPr>
          <w:rFonts w:hint="eastAsia"/>
          <w:highlight w:val="none"/>
        </w:rPr>
        <w:t>）≤1</w:t>
      </w:r>
      <w:r>
        <w:rPr>
          <w:highlight w:val="none"/>
        </w:rPr>
        <w:t>.25</w:t>
      </w:r>
      <w:r>
        <w:rPr>
          <w:rFonts w:hint="eastAsia"/>
          <w:highlight w:val="none"/>
        </w:rPr>
        <w:t>；</w:t>
      </w:r>
    </w:p>
    <w:p>
      <w:pPr>
        <w:pStyle w:val="8"/>
        <w:keepLines w:val="0"/>
        <w:pageBreakBefore w:val="0"/>
        <w:widowControl w:val="0"/>
        <w:kinsoku/>
        <w:wordWrap/>
        <w:topLinePunct w:val="0"/>
        <w:autoSpaceDE/>
        <w:autoSpaceDN/>
        <w:bidi w:val="0"/>
        <w:spacing w:line="560" w:lineRule="exact"/>
        <w:ind w:left="156" w:leftChars="50" w:firstLine="468" w:firstLineChars="150"/>
        <w:jc w:val="left"/>
        <w:rPr>
          <w:rFonts w:hint="eastAsia" w:ascii="仿宋_GB2312" w:hAnsi="仿宋_GB2312" w:eastAsia="仿宋_GB2312" w:cs="仿宋_GB2312"/>
          <w:b/>
          <w:kern w:val="0"/>
          <w:sz w:val="32"/>
          <w:szCs w:val="32"/>
          <w:highlight w:val="none"/>
          <w:lang w:val="en-US" w:eastAsia="zh-CN"/>
        </w:rPr>
      </w:pPr>
      <w:r>
        <w:rPr>
          <w:rFonts w:hint="eastAsia"/>
          <w:highlight w:val="none"/>
        </w:rPr>
        <w:t>（6）项目具备较好的示范意义。</w:t>
      </w: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p>
    <w:p>
      <w:pPr>
        <w:pStyle w:val="8"/>
        <w:keepLines w:val="0"/>
        <w:pageBreakBefore w:val="0"/>
        <w:widowControl w:val="0"/>
        <w:kinsoku/>
        <w:wordWrap/>
        <w:topLinePunct w:val="0"/>
        <w:autoSpaceDE/>
        <w:autoSpaceDN/>
        <w:bidi w:val="0"/>
        <w:adjustRightInd/>
        <w:spacing w:line="560" w:lineRule="exact"/>
        <w:ind w:firstLine="624" w:firstLineChars="200"/>
        <w:jc w:val="left"/>
        <w:rPr>
          <w:rFonts w:hint="eastAsia"/>
          <w:highlight w:val="none"/>
        </w:rPr>
      </w:pPr>
    </w:p>
    <w:p>
      <w:pPr>
        <w:keepLines w:val="0"/>
        <w:pageBreakBefore w:val="0"/>
        <w:widowControl w:val="0"/>
        <w:kinsoku/>
        <w:wordWrap/>
        <w:topLinePunct w:val="0"/>
        <w:autoSpaceDE/>
        <w:autoSpaceDN/>
        <w:bidi w:val="0"/>
        <w:adjustRightInd/>
        <w:snapToGrid/>
        <w:spacing w:line="560" w:lineRule="exact"/>
        <w:rPr>
          <w:rFonts w:hint="eastAsia" w:ascii="方正小标宋简体" w:hAnsi="方正小标宋简体" w:eastAsia="方正小标宋简体" w:cs="方正小标宋简体"/>
          <w:b w:val="0"/>
          <w:bCs/>
          <w:color w:val="000000"/>
          <w:kern w:val="0"/>
          <w:sz w:val="52"/>
          <w:szCs w:val="52"/>
          <w:highlight w:val="none"/>
        </w:rPr>
      </w:pPr>
      <w:r>
        <w:rPr>
          <w:rFonts w:hint="eastAsia" w:ascii="黑体" w:hAnsi="黑体" w:eastAsia="黑体" w:cs="黑体"/>
          <w:bCs/>
          <w:color w:val="auto"/>
          <w:kern w:val="0"/>
          <w:sz w:val="32"/>
          <w:szCs w:val="32"/>
          <w:highlight w:val="none"/>
          <w:lang w:val="en-US" w:eastAsia="zh-CN"/>
        </w:rPr>
        <w:t>附件 1</w:t>
      </w:r>
    </w:p>
    <w:p>
      <w:pPr>
        <w:keepLines w:val="0"/>
        <w:pageBreakBefore w:val="0"/>
        <w:widowControl w:val="0"/>
        <w:kinsoku/>
        <w:wordWrap/>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color w:val="000000"/>
          <w:kern w:val="0"/>
          <w:sz w:val="52"/>
          <w:szCs w:val="52"/>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color w:val="000000"/>
          <w:kern w:val="0"/>
          <w:sz w:val="52"/>
          <w:szCs w:val="52"/>
          <w:highlight w:val="none"/>
        </w:rPr>
      </w:pPr>
      <w:r>
        <w:rPr>
          <w:rFonts w:hint="eastAsia" w:ascii="方正小标宋简体" w:hAnsi="方正小标宋简体" w:eastAsia="方正小标宋简体" w:cs="方正小标宋简体"/>
          <w:b w:val="0"/>
          <w:bCs/>
          <w:color w:val="000000"/>
          <w:kern w:val="0"/>
          <w:sz w:val="52"/>
          <w:szCs w:val="52"/>
          <w:highlight w:val="none"/>
        </w:rPr>
        <w:t>深圳市发展和改革委员会战略性新兴</w:t>
      </w:r>
    </w:p>
    <w:p>
      <w:pPr>
        <w:keepLines w:val="0"/>
        <w:pageBreakBefore w:val="0"/>
        <w:widowControl w:val="0"/>
        <w:kinsoku/>
        <w:wordWrap/>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color w:val="000000"/>
          <w:kern w:val="0"/>
          <w:sz w:val="52"/>
          <w:szCs w:val="52"/>
          <w:highlight w:val="none"/>
        </w:rPr>
      </w:pPr>
      <w:r>
        <w:rPr>
          <w:rFonts w:hint="eastAsia" w:ascii="方正小标宋简体" w:hAnsi="方正小标宋简体" w:eastAsia="方正小标宋简体" w:cs="方正小标宋简体"/>
          <w:b w:val="0"/>
          <w:bCs/>
          <w:color w:val="000000"/>
          <w:kern w:val="0"/>
          <w:sz w:val="52"/>
          <w:szCs w:val="52"/>
          <w:highlight w:val="none"/>
        </w:rPr>
        <w:t>产业专项资金项目</w:t>
      </w:r>
    </w:p>
    <w:p>
      <w:pPr>
        <w:keepLines w:val="0"/>
        <w:pageBreakBefore w:val="0"/>
        <w:widowControl w:val="0"/>
        <w:kinsoku/>
        <w:wordWrap/>
        <w:topLinePunct w:val="0"/>
        <w:autoSpaceDE/>
        <w:autoSpaceDN/>
        <w:bidi w:val="0"/>
        <w:adjustRightInd w:val="0"/>
        <w:snapToGrid w:val="0"/>
        <w:spacing w:line="560" w:lineRule="exact"/>
        <w:jc w:val="center"/>
        <w:rPr>
          <w:rFonts w:ascii="宋体" w:hAnsi="宋体" w:eastAsia="宋体" w:cs="Arial"/>
          <w:b/>
          <w:bCs/>
          <w:spacing w:val="20"/>
          <w:sz w:val="52"/>
          <w:szCs w:val="52"/>
          <w:highlight w:val="none"/>
        </w:rPr>
      </w:pPr>
      <w:r>
        <w:rPr>
          <w:rFonts w:hint="eastAsia" w:ascii="方正小标宋简体" w:hAnsi="方正小标宋简体" w:eastAsia="方正小标宋简体" w:cs="方正小标宋简体"/>
          <w:b w:val="0"/>
          <w:bCs/>
          <w:color w:val="000000"/>
          <w:kern w:val="0"/>
          <w:sz w:val="52"/>
          <w:szCs w:val="52"/>
          <w:highlight w:val="none"/>
        </w:rPr>
        <w:t>资金申请报告</w:t>
      </w: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rPr>
          <w:rFonts w:ascii="Times New Roman" w:hAnsi="Times New Roman" w:eastAsia="宋体" w:cs="Calibri"/>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目</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名</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称：</w:t>
      </w:r>
      <w:r>
        <w:rPr>
          <w:rFonts w:ascii="Times New Roman" w:hAnsi="Times New Roman" w:eastAsia="宋体" w:cs="Calibri"/>
          <w:sz w:val="30"/>
          <w:highlight w:val="none"/>
        </w:rPr>
        <w:t xml:space="preserve"> </w:t>
      </w:r>
      <w:r>
        <w:rPr>
          <w:rFonts w:ascii="Times New Roman" w:hAnsi="Times New Roman" w:eastAsia="宋体" w:cs="Calibri"/>
          <w:spacing w:val="-14"/>
          <w:sz w:val="30"/>
          <w:highlight w:val="none"/>
          <w:u w:val="single"/>
        </w:rPr>
        <w:t xml:space="preserve">                      </w:t>
      </w:r>
      <w:r>
        <w:rPr>
          <w:rFonts w:ascii="Times New Roman" w:hAnsi="Times New Roman" w:eastAsia="宋体" w:cs="Calibri"/>
          <w:bCs/>
          <w:spacing w:val="-14"/>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ind w:firstLine="584" w:firstLineChars="200"/>
        <w:rPr>
          <w:rFonts w:ascii="Times New Roman" w:hAnsi="Times New Roman" w:eastAsia="宋体" w:cs="Calibri"/>
          <w:b/>
          <w:sz w:val="30"/>
          <w:highlight w:val="none"/>
        </w:rPr>
      </w:pPr>
      <w:r>
        <w:rPr>
          <w:rFonts w:hint="eastAsia" w:ascii="Times New Roman" w:hAnsi="Times New Roman" w:eastAsia="宋体" w:cs="Calibri"/>
          <w:b/>
          <w:sz w:val="30"/>
          <w:highlight w:val="none"/>
          <w:lang w:eastAsia="zh-CN"/>
        </w:rPr>
        <w:t>申</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报</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单</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位：</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ind w:firstLine="620" w:firstLineChars="200"/>
        <w:rPr>
          <w:rFonts w:ascii="Times New Roman" w:hAnsi="Times New Roman" w:eastAsia="宋体" w:cs="Calibri"/>
          <w:b/>
          <w:spacing w:val="9"/>
          <w:sz w:val="30"/>
          <w:highlight w:val="none"/>
        </w:rPr>
      </w:pPr>
      <w:r>
        <w:rPr>
          <w:rFonts w:hint="eastAsia" w:ascii="Times New Roman" w:hAnsi="Times New Roman" w:eastAsia="宋体" w:cs="Calibri"/>
          <w:b/>
          <w:spacing w:val="9"/>
          <w:sz w:val="30"/>
          <w:highlight w:val="none"/>
        </w:rPr>
        <w:t>项目负责人：</w:t>
      </w:r>
      <w:r>
        <w:rPr>
          <w:rFonts w:ascii="Times New Roman" w:hAnsi="Times New Roman" w:eastAsia="宋体" w:cs="Calibri"/>
          <w:bCs/>
          <w:spacing w:val="9"/>
          <w:sz w:val="30"/>
          <w:highlight w:val="none"/>
        </w:rPr>
        <w:t xml:space="preserve"> </w:t>
      </w:r>
      <w:r>
        <w:rPr>
          <w:rFonts w:ascii="Times New Roman" w:hAnsi="Times New Roman" w:eastAsia="宋体" w:cs="Calibri"/>
          <w:bCs/>
          <w:spacing w:val="9"/>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rPr>
          <w:rFonts w:ascii="宋体" w:hAnsi="Times New Roman" w:eastAsia="宋体" w:cs="Calibri"/>
          <w:b/>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联</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系</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式</w:t>
      </w:r>
      <w:r>
        <w:rPr>
          <w:rFonts w:hint="eastAsia" w:ascii="Times New Roman" w:hAnsi="Times New Roman" w:eastAsia="宋体" w:cs="Calibri"/>
          <w:b/>
          <w:sz w:val="30"/>
          <w:highlight w:val="none"/>
        </w:rPr>
        <w:t>：</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u w:val="single"/>
        </w:rPr>
      </w:pP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hint="eastAsia"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ascii="黑体" w:eastAsia="黑体" w:cs="Calibri"/>
          <w:bCs/>
          <w:sz w:val="36"/>
          <w:szCs w:val="36"/>
          <w:highlight w:val="none"/>
        </w:rPr>
        <w:sectPr>
          <w:headerReference r:id="rId5" w:type="default"/>
          <w:footerReference r:id="rId6" w:type="default"/>
          <w:pgSz w:w="11906" w:h="16838"/>
          <w:pgMar w:top="2098" w:right="1474" w:bottom="1985" w:left="1588" w:header="851" w:footer="1361" w:gutter="0"/>
          <w:pgNumType w:fmt="decimal"/>
          <w:cols w:space="720" w:num="1"/>
          <w:docGrid w:type="linesAndChars" w:linePitch="573" w:charSpace="-1843"/>
        </w:sectPr>
      </w:pPr>
      <w:r>
        <w:rPr>
          <w:rFonts w:hint="eastAsia" w:ascii="黑体" w:hAnsi="Times New Roman" w:eastAsia="黑体" w:cs="Calibri"/>
          <w:bCs/>
          <w:sz w:val="36"/>
          <w:szCs w:val="36"/>
          <w:highlight w:val="none"/>
        </w:rPr>
        <w:t>二〇</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年</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月</w:t>
      </w:r>
    </w:p>
    <w:p>
      <w:pPr>
        <w:keepLines w:val="0"/>
        <w:pageBreakBefore w:val="0"/>
        <w:widowControl w:val="0"/>
        <w:shd w:val="clear" w:color="auto" w:fill="FFFFFF"/>
        <w:kinsoku/>
        <w:wordWrap/>
        <w:topLinePunct w:val="0"/>
        <w:autoSpaceDE/>
        <w:autoSpaceDN/>
        <w:bidi w:val="0"/>
        <w:adjustRightInd w:val="0"/>
        <w:snapToGrid w:val="0"/>
        <w:spacing w:line="560" w:lineRule="exact"/>
        <w:ind w:firstLine="0" w:firstLineChars="0"/>
        <w:jc w:val="center"/>
        <w:outlineLvl w:val="9"/>
        <w:rPr>
          <w:rFonts w:hint="eastAsia" w:ascii="方正小标宋简体" w:hAnsi="方正小标宋简体" w:eastAsia="方正小标宋简体" w:cs="方正小标宋简体"/>
          <w:b w:val="0"/>
          <w:bCs/>
          <w:color w:val="000000"/>
          <w:kern w:val="0"/>
          <w:sz w:val="44"/>
          <w:szCs w:val="44"/>
          <w:highlight w:val="none"/>
          <w:lang w:eastAsia="zh-CN"/>
        </w:rPr>
      </w:pPr>
      <w:r>
        <w:rPr>
          <w:rFonts w:hint="eastAsia" w:ascii="方正小标宋简体" w:hAnsi="方正小标宋简体" w:eastAsia="方正小标宋简体" w:cs="方正小标宋简体"/>
          <w:b w:val="0"/>
          <w:bCs/>
          <w:color w:val="000000"/>
          <w:kern w:val="0"/>
          <w:sz w:val="44"/>
          <w:szCs w:val="44"/>
          <w:highlight w:val="none"/>
        </w:rPr>
        <w:t>资金申请报告</w:t>
      </w:r>
      <w:r>
        <w:rPr>
          <w:rFonts w:hint="eastAsia" w:ascii="方正小标宋简体" w:hAnsi="方正小标宋简体" w:eastAsia="方正小标宋简体" w:cs="方正小标宋简体"/>
          <w:b w:val="0"/>
          <w:bCs/>
          <w:color w:val="000000"/>
          <w:kern w:val="0"/>
          <w:sz w:val="44"/>
          <w:szCs w:val="44"/>
          <w:highlight w:val="none"/>
          <w:lang w:eastAsia="zh-CN"/>
        </w:rPr>
        <w:t>编制大纲</w:t>
      </w:r>
    </w:p>
    <w:p>
      <w:pPr>
        <w:keepLines w:val="0"/>
        <w:pageBreakBefore w:val="0"/>
        <w:widowControl w:val="0"/>
        <w:kinsoku/>
        <w:wordWrap/>
        <w:topLinePunct w:val="0"/>
        <w:autoSpaceDE/>
        <w:autoSpaceDN/>
        <w:bidi w:val="0"/>
        <w:adjustRightInd w:val="0"/>
        <w:snapToGrid w:val="0"/>
        <w:spacing w:after="0" w:line="560" w:lineRule="exact"/>
        <w:ind w:firstLine="0"/>
        <w:jc w:val="center"/>
        <w:outlineLvl w:val="1"/>
        <w:rPr>
          <w:rFonts w:hint="eastAsia" w:ascii="楷体_GB2312" w:hAnsi="楷体_GB2312" w:eastAsia="楷体_GB2312" w:cs="楷体_GB2312"/>
          <w:b w:val="0"/>
          <w:bCs/>
          <w:spacing w:val="-17"/>
          <w:kern w:val="2"/>
          <w:sz w:val="32"/>
          <w:szCs w:val="32"/>
          <w:highlight w:val="none"/>
          <w:lang w:val="en-US" w:eastAsia="zh-CN" w:bidi="ar-SA"/>
        </w:rPr>
      </w:pPr>
      <w:r>
        <w:rPr>
          <w:rFonts w:hint="eastAsia" w:ascii="楷体_GB2312" w:hAnsi="楷体_GB2312" w:eastAsia="楷体_GB2312" w:cs="楷体_GB2312"/>
          <w:b w:val="0"/>
          <w:bCs/>
          <w:color w:val="000000"/>
          <w:spacing w:val="-17"/>
          <w:kern w:val="0"/>
          <w:sz w:val="32"/>
          <w:szCs w:val="32"/>
          <w:highlight w:val="none"/>
          <w:lang w:val="en-US" w:eastAsia="zh-CN" w:bidi="ar-SA"/>
        </w:rPr>
        <w:t>（</w:t>
      </w:r>
      <w:r>
        <w:rPr>
          <w:rFonts w:hint="eastAsia" w:ascii="楷体_GB2312" w:hAnsi="楷体_GB2312" w:eastAsia="楷体_GB2312" w:cs="楷体_GB2312"/>
          <w:b w:val="0"/>
          <w:bCs/>
          <w:color w:val="auto"/>
          <w:spacing w:val="-17"/>
          <w:kern w:val="0"/>
          <w:sz w:val="32"/>
          <w:szCs w:val="32"/>
          <w:highlight w:val="none"/>
          <w:lang w:val="en-US" w:eastAsia="zh-CN" w:bidi="ar-SA"/>
        </w:rPr>
        <w:t>工程研究中心组建</w:t>
      </w:r>
      <w:r>
        <w:rPr>
          <w:rFonts w:hint="eastAsia" w:ascii="楷体_GB2312" w:hAnsi="楷体_GB2312" w:eastAsia="楷体_GB2312" w:cs="楷体_GB2312"/>
          <w:b w:val="0"/>
          <w:bCs/>
          <w:spacing w:val="-17"/>
          <w:kern w:val="0"/>
          <w:sz w:val="32"/>
          <w:szCs w:val="32"/>
          <w:highlight w:val="none"/>
          <w:lang w:val="en-US" w:eastAsia="zh-CN" w:bidi="ar-SA"/>
        </w:rPr>
        <w:t>扶持计划适用</w:t>
      </w:r>
      <w:r>
        <w:rPr>
          <w:rFonts w:hint="eastAsia" w:ascii="楷体_GB2312" w:hAnsi="楷体_GB2312" w:eastAsia="楷体_GB2312" w:cs="楷体_GB2312"/>
          <w:b w:val="0"/>
          <w:bCs/>
          <w:color w:val="000000"/>
          <w:spacing w:val="-17"/>
          <w:kern w:val="0"/>
          <w:sz w:val="32"/>
          <w:szCs w:val="32"/>
          <w:highlight w:val="none"/>
          <w:lang w:val="en-US" w:eastAsia="zh-CN" w:bidi="ar-SA"/>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lang w:eastAsia="zh-CN"/>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项目摘要（4000字以内）</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项目申报单位的基本情况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9"/>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w:t>
      </w:r>
      <w:r>
        <w:rPr>
          <w:rFonts w:hint="eastAsia" w:ascii="仿宋_GB2312" w:hAnsi="仿宋_GB2312" w:eastAsia="仿宋_GB2312" w:cs="仿宋_GB2312"/>
          <w:sz w:val="32"/>
          <w:szCs w:val="32"/>
          <w:highlight w:val="none"/>
          <w:lang w:eastAsia="zh-CN"/>
        </w:rPr>
        <w:t>基本情况</w:t>
      </w:r>
      <w:r>
        <w:rPr>
          <w:rFonts w:hint="eastAsia" w:ascii="仿宋_GB2312" w:hAnsi="仿宋_GB2312" w:eastAsia="仿宋_GB2312" w:cs="仿宋_GB2312"/>
          <w:sz w:val="32"/>
          <w:szCs w:val="32"/>
          <w:highlight w:val="none"/>
        </w:rPr>
        <w:t>及主要股东概况、已通过的有关企业</w:t>
      </w:r>
      <w:r>
        <w:rPr>
          <w:rFonts w:hint="eastAsia" w:ascii="仿宋_GB2312" w:hAnsi="仿宋_GB2312" w:eastAsia="仿宋_GB2312" w:cs="仿宋_GB2312"/>
          <w:sz w:val="32"/>
          <w:szCs w:val="32"/>
          <w:highlight w:val="none"/>
          <w:lang w:eastAsia="zh-CN"/>
        </w:rPr>
        <w:t>专业资质、</w:t>
      </w:r>
      <w:r>
        <w:rPr>
          <w:rFonts w:hint="eastAsia" w:ascii="仿宋_GB2312" w:hAnsi="仿宋_GB2312" w:eastAsia="仿宋_GB2312" w:cs="仿宋_GB2312"/>
          <w:sz w:val="32"/>
          <w:szCs w:val="32"/>
          <w:highlight w:val="none"/>
        </w:rPr>
        <w:t>质量体系认证及近年来主要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科研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成果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olor w:val="000000"/>
          <w:sz w:val="32"/>
          <w:szCs w:val="32"/>
          <w:highlight w:val="none"/>
          <w:u w:val="none"/>
          <w:lang w:eastAsia="zh-CN"/>
        </w:rPr>
        <w:t>相关设备原值数据及相关设备列表</w:t>
      </w:r>
      <w:r>
        <w:rPr>
          <w:rFonts w:hint="eastAsia" w:ascii="仿宋_GB2312" w:hAnsi="仿宋_GB2312" w:eastAsia="仿宋_GB2312" w:cs="仿宋_GB2312"/>
          <w:sz w:val="32"/>
          <w:szCs w:val="32"/>
          <w:highlight w:val="none"/>
        </w:rPr>
        <w:t>等。成立时间不足三年的项目承担单位提供单位成立以来的相关概况。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项目建设依据、背景与意义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技术发展与应用前景分析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包括国内外技术状况与发展趋势预测分析、产业发展面临的瓶颈问题、技术发展比较（包括本单位技术水平优势和劣势、关键技术突破点）。</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项目的技术基础</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rPr>
        <w:t>包括研发团队情况，成果来源及知识产权情况，已完成的研究开发工作及中试情况和鉴定年限，</w:t>
      </w:r>
      <w:r>
        <w:rPr>
          <w:rFonts w:hint="eastAsia" w:ascii="仿宋_GB2312" w:hAnsi="仿宋_GB2312" w:eastAsia="仿宋_GB2312"/>
          <w:sz w:val="32"/>
          <w:szCs w:val="32"/>
          <w:highlight w:val="none"/>
        </w:rPr>
        <w:t>技术或</w:t>
      </w:r>
      <w:r>
        <w:rPr>
          <w:rFonts w:hint="eastAsia" w:ascii="仿宋_GB2312" w:hAnsi="仿宋_GB2312" w:eastAsia="仿宋_GB2312" w:cs="仿宋_GB2312"/>
          <w:sz w:val="32"/>
          <w:szCs w:val="32"/>
          <w:highlight w:val="none"/>
          <w:lang w:eastAsia="zh-CN"/>
        </w:rPr>
        <w:t>工艺</w:t>
      </w:r>
      <w:r>
        <w:rPr>
          <w:rFonts w:hint="eastAsia" w:ascii="仿宋_GB2312" w:hAnsi="仿宋_GB2312" w:eastAsia="仿宋_GB2312" w:cs="仿宋_GB2312"/>
          <w:sz w:val="32"/>
          <w:szCs w:val="32"/>
          <w:highlight w:val="none"/>
        </w:rPr>
        <w:t>特点以及与现有技术比较所具有的优势，该项技术的突破对行业技术进步的重要意义和作用。</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六、项目建设</w:t>
      </w:r>
      <w:r>
        <w:rPr>
          <w:rFonts w:hint="eastAsia" w:ascii="黑体" w:hAnsi="黑体" w:eastAsia="黑体" w:cs="黑体"/>
          <w:sz w:val="32"/>
          <w:szCs w:val="32"/>
          <w:highlight w:val="none"/>
        </w:rPr>
        <w:t>任务与目标</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拟突破的关键技术点、总体发展目标、</w:t>
      </w:r>
      <w:r>
        <w:rPr>
          <w:rFonts w:hint="eastAsia" w:ascii="仿宋_GB2312" w:hAnsi="仿宋_GB2312" w:eastAsia="仿宋_GB2312" w:cs="仿宋_GB2312"/>
          <w:sz w:val="32"/>
          <w:szCs w:val="32"/>
          <w:highlight w:val="none"/>
          <w:lang w:eastAsia="zh-CN"/>
        </w:rPr>
        <w:t>项目指标</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项目指标</w:t>
      </w:r>
      <w:r>
        <w:rPr>
          <w:rFonts w:hint="eastAsia" w:ascii="仿宋_GB2312" w:hAnsi="仿宋_GB2312" w:eastAsia="仿宋_GB2312" w:cs="仿宋_GB2312"/>
          <w:sz w:val="32"/>
          <w:szCs w:val="32"/>
          <w:highlight w:val="none"/>
        </w:rPr>
        <w:t>分为约束性指标和预期性指标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其中约束性指标需针对项目</w:t>
      </w:r>
      <w:r>
        <w:rPr>
          <w:rFonts w:hint="eastAsia" w:ascii="仿宋_GB2312" w:hAnsi="仿宋_GB2312" w:eastAsia="仿宋_GB2312" w:cs="仿宋_GB2312"/>
          <w:sz w:val="32"/>
          <w:szCs w:val="32"/>
          <w:highlight w:val="none"/>
          <w:lang w:eastAsia="zh-CN"/>
        </w:rPr>
        <w:t>中期核查及</w:t>
      </w:r>
      <w:r>
        <w:rPr>
          <w:rFonts w:hint="eastAsia" w:ascii="仿宋_GB2312" w:hAnsi="仿宋_GB2312" w:eastAsia="仿宋_GB2312" w:cs="仿宋_GB2312"/>
          <w:sz w:val="32"/>
          <w:szCs w:val="32"/>
          <w:highlight w:val="none"/>
        </w:rPr>
        <w:t>验收环节</w:t>
      </w:r>
      <w:r>
        <w:rPr>
          <w:rFonts w:hint="eastAsia" w:ascii="仿宋_GB2312" w:hAnsi="仿宋_GB2312" w:eastAsia="仿宋_GB2312" w:cs="仿宋_GB2312"/>
          <w:sz w:val="32"/>
          <w:szCs w:val="32"/>
          <w:highlight w:val="none"/>
          <w:lang w:eastAsia="zh-CN"/>
        </w:rPr>
        <w:t>分别</w:t>
      </w:r>
      <w:r>
        <w:rPr>
          <w:rFonts w:hint="eastAsia" w:ascii="仿宋_GB2312" w:hAnsi="仿宋_GB2312" w:eastAsia="仿宋_GB2312" w:cs="仿宋_GB2312"/>
          <w:sz w:val="32"/>
          <w:szCs w:val="32"/>
          <w:highlight w:val="none"/>
        </w:rPr>
        <w:t>提出清晰、可量化、可考核的具体指标，根据不同扶持类型可包括技术参数、产能产量、</w:t>
      </w:r>
      <w:r>
        <w:rPr>
          <w:rFonts w:hint="eastAsia" w:ascii="仿宋_GB2312" w:hAnsi="仿宋_GB2312" w:eastAsia="仿宋_GB2312" w:cs="仿宋_GB2312"/>
          <w:sz w:val="32"/>
          <w:szCs w:val="32"/>
          <w:highlight w:val="none"/>
          <w:lang w:eastAsia="zh-CN"/>
        </w:rPr>
        <w:t>可提供的服务类别及能力、</w:t>
      </w:r>
      <w:r>
        <w:rPr>
          <w:rFonts w:hint="eastAsia" w:ascii="仿宋_GB2312" w:hAnsi="仿宋_GB2312" w:eastAsia="仿宋_GB2312" w:cs="仿宋_GB2312"/>
          <w:sz w:val="32"/>
          <w:szCs w:val="32"/>
          <w:highlight w:val="none"/>
        </w:rPr>
        <w:t>服务客户数量、</w:t>
      </w:r>
      <w:r>
        <w:rPr>
          <w:rFonts w:hint="eastAsia" w:ascii="仿宋_GB2312" w:hAnsi="仿宋_GB2312" w:eastAsia="仿宋_GB2312" w:cs="仿宋_GB2312"/>
          <w:sz w:val="32"/>
          <w:szCs w:val="32"/>
          <w:highlight w:val="none"/>
          <w:lang w:eastAsia="zh-CN"/>
        </w:rPr>
        <w:t>取得资质</w:t>
      </w:r>
      <w:r>
        <w:rPr>
          <w:rFonts w:hint="eastAsia" w:ascii="仿宋_GB2312" w:hAnsi="仿宋_GB2312" w:eastAsia="仿宋_GB2312" w:cs="仿宋_GB2312"/>
          <w:sz w:val="32"/>
          <w:szCs w:val="32"/>
          <w:highlight w:val="none"/>
        </w:rPr>
        <w:t>、人才培养、知识产权等；预期性指标主要指通过项目建设预计可带来的经济及社会效益，包括形成营收、利润、订单、产业链带动作用等</w:t>
      </w:r>
      <w:r>
        <w:rPr>
          <w:rFonts w:hint="eastAsia" w:ascii="仿宋_GB2312" w:hAnsi="仿宋_GB2312" w:eastAsia="仿宋_GB2312" w:cs="仿宋_GB2312"/>
          <w:sz w:val="32"/>
          <w:szCs w:val="32"/>
          <w:highlight w:val="none"/>
          <w:lang w:eastAsia="zh-CN"/>
        </w:rPr>
        <w:t>，仅需针对验收环节提出</w:t>
      </w:r>
      <w:r>
        <w:rPr>
          <w:rFonts w:hint="eastAsia" w:ascii="仿宋_GB2312" w:hAnsi="仿宋_GB2312" w:eastAsia="仿宋_GB2312" w:cs="仿宋_GB2312"/>
          <w:sz w:val="32"/>
          <w:szCs w:val="3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项目建设方案</w:t>
      </w:r>
      <w:r>
        <w:rPr>
          <w:rFonts w:hint="eastAsia" w:ascii="黑体" w:hAnsi="黑体" w:eastAsia="黑体" w:cs="黑体"/>
          <w:sz w:val="32"/>
          <w:szCs w:val="32"/>
          <w:highlight w:val="none"/>
          <w:lang w:eastAsia="zh-CN"/>
        </w:rPr>
        <w:t>与实施进度</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项目建设内容包括项目实施面积规模和建设地点、人员团队方案（核心人员提供资历简介）、技术方案、设备方案、工程方案，以及服务内容及其合理性。项目</w:t>
      </w:r>
      <w:r>
        <w:rPr>
          <w:rFonts w:hint="eastAsia" w:ascii="仿宋_GB2312" w:hAnsi="仿宋_GB2312" w:eastAsia="仿宋_GB2312" w:cs="仿宋_GB2312"/>
          <w:sz w:val="32"/>
          <w:szCs w:val="32"/>
          <w:highlight w:val="none"/>
          <w:lang w:eastAsia="zh-CN"/>
        </w:rPr>
        <w:t>实施进度包括</w:t>
      </w:r>
      <w:r>
        <w:rPr>
          <w:rFonts w:hint="eastAsia" w:ascii="仿宋_GB2312" w:hAnsi="仿宋_GB2312" w:eastAsia="仿宋_GB2312" w:cs="仿宋_GB2312"/>
          <w:sz w:val="32"/>
          <w:szCs w:val="32"/>
          <w:highlight w:val="none"/>
        </w:rPr>
        <w:t>实施周期和进度安排、每个周期的主要任务和项目指标等。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投资估算及资金筹措</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w:t>
      </w:r>
      <w:r>
        <w:rPr>
          <w:rFonts w:hint="eastAsia" w:ascii="仿宋_GB2312" w:hAnsi="宋体" w:eastAsia="仿宋_GB2312" w:cs="宋体"/>
          <w:color w:val="000000"/>
          <w:kern w:val="0"/>
          <w:sz w:val="32"/>
          <w:szCs w:val="32"/>
          <w:highlight w:val="none"/>
          <w:lang w:val="en-US" w:eastAsia="zh-CN"/>
        </w:rPr>
        <w:t>的</w:t>
      </w:r>
      <w:r>
        <w:rPr>
          <w:rFonts w:hint="eastAsia" w:ascii="仿宋_GB2312" w:hAnsi="宋体" w:eastAsia="仿宋_GB2312" w:cs="宋体"/>
          <w:color w:val="000000"/>
          <w:kern w:val="0"/>
          <w:sz w:val="32"/>
          <w:szCs w:val="32"/>
          <w:highlight w:val="none"/>
        </w:rPr>
        <w:t>申报指南要求。其中：</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w:t>
      </w:r>
      <w:r>
        <w:rPr>
          <w:rFonts w:hint="eastAsia" w:ascii="仿宋_GB2312" w:hAnsi="宋体" w:eastAsia="仿宋_GB2312" w:cs="宋体"/>
          <w:color w:val="000000"/>
          <w:kern w:val="0"/>
          <w:sz w:val="32"/>
          <w:szCs w:val="32"/>
          <w:highlight w:val="none"/>
          <w:lang w:val="en-US"/>
        </w:rPr>
        <w:t>、基站租赁</w:t>
      </w:r>
      <w:r>
        <w:rPr>
          <w:rFonts w:hint="eastAsia" w:ascii="仿宋_GB2312" w:hAnsi="宋体" w:eastAsia="仿宋_GB2312" w:cs="宋体"/>
          <w:color w:val="000000"/>
          <w:kern w:val="0"/>
          <w:sz w:val="32"/>
          <w:szCs w:val="32"/>
          <w:highlight w:val="none"/>
          <w:lang w:val="en-US" w:eastAsia="zh-CN"/>
        </w:rPr>
        <w:t>及合同约定的其他建设投资费用</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r>
        <w:rPr>
          <w:rFonts w:hint="eastAsia" w:ascii="仿宋_GB2312" w:hAnsi="宋体" w:eastAsia="仿宋_GB2312" w:cs="宋体"/>
          <w:color w:val="000000"/>
          <w:kern w:val="0"/>
          <w:sz w:val="32"/>
          <w:szCs w:val="32"/>
          <w:highlight w:val="none"/>
          <w:lang w:eastAsia="zh-CN"/>
        </w:rPr>
        <w:t>。</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w:t>
      </w:r>
      <w:r>
        <w:rPr>
          <w:rFonts w:hint="eastAsia" w:ascii="仿宋_GB2312" w:hAnsi="宋体" w:eastAsia="仿宋_GB2312" w:cs="宋体"/>
          <w:color w:val="000000"/>
          <w:kern w:val="0"/>
          <w:sz w:val="32"/>
          <w:szCs w:val="32"/>
          <w:highlight w:val="none"/>
          <w:lang w:eastAsia="zh-CN"/>
        </w:rPr>
        <w:t>、项目执行期利息</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项目经济及社会效益分析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节能及环境影响</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Times New Roman" w:hAnsi="Times New Roman" w:eastAsia="宋体"/>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ascii="Times New Roman" w:hAnsi="Times New Roman" w:eastAsia="宋体"/>
          <w:sz w:val="21"/>
          <w:highlight w:val="none"/>
        </w:rPr>
        <w:fldChar w:fldCharType="begin"/>
      </w:r>
      <w:r>
        <w:rPr>
          <w:rFonts w:ascii="Times New Roman" w:hAnsi="Times New Roman" w:eastAsia="宋体"/>
          <w:sz w:val="21"/>
          <w:highlight w:val="none"/>
        </w:rPr>
        <w:instrText xml:space="preserve"> HYPERLINK "http://www.sdpc.gov.cn/zcfb/zcfbl/2010ling/W020100921572054070349.pdf" \t "_blank" </w:instrText>
      </w:r>
      <w:r>
        <w:rPr>
          <w:rFonts w:ascii="Times New Roman" w:hAnsi="Times New Roman" w:eastAsia="宋体"/>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十一、</w:t>
      </w:r>
      <w:r>
        <w:rPr>
          <w:rFonts w:hint="eastAsia" w:ascii="黑体" w:hAnsi="黑体" w:eastAsia="黑体" w:cs="黑体"/>
          <w:sz w:val="32"/>
          <w:szCs w:val="32"/>
          <w:highlight w:val="none"/>
        </w:rPr>
        <w:t>项目风险分析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包括项目的技术风险、市场风险、资金风险等评价情况，以及风险控制思路等。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方正小标宋简体" w:hAnsi="方正小标宋简体" w:eastAsia="方正小标宋简体" w:cs="方正小标宋简体"/>
          <w:b w:val="0"/>
          <w:bCs/>
          <w:color w:val="000000"/>
          <w:kern w:val="0"/>
          <w:sz w:val="44"/>
          <w:szCs w:val="44"/>
          <w:highlight w:val="none"/>
        </w:rPr>
      </w:pPr>
      <w:r>
        <w:rPr>
          <w:rFonts w:hint="eastAsia" w:ascii="黑体" w:hAnsi="黑体" w:eastAsia="黑体" w:cs="黑体"/>
          <w:sz w:val="32"/>
          <w:szCs w:val="32"/>
          <w:highlight w:val="none"/>
          <w:lang w:eastAsia="zh-CN"/>
        </w:rPr>
        <w:t>十二、</w:t>
      </w:r>
      <w:r>
        <w:rPr>
          <w:rFonts w:hint="eastAsia" w:ascii="黑体" w:hAnsi="黑体" w:eastAsia="黑体" w:cs="黑体"/>
          <w:sz w:val="32"/>
          <w:szCs w:val="32"/>
          <w:highlight w:val="none"/>
        </w:rPr>
        <w:t>其它需说明的问题</w:t>
      </w:r>
    </w:p>
    <w:p>
      <w:pPr>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br w:type="page"/>
      </w:r>
    </w:p>
    <w:p>
      <w:pPr>
        <w:keepLines w:val="0"/>
        <w:pageBreakBefore w:val="0"/>
        <w:widowControl w:val="0"/>
        <w:shd w:val="clear" w:color="auto" w:fill="FFFFFF"/>
        <w:kinsoku/>
        <w:wordWrap/>
        <w:topLinePunct w:val="0"/>
        <w:autoSpaceDE/>
        <w:autoSpaceDN/>
        <w:bidi w:val="0"/>
        <w:adjustRightInd w:val="0"/>
        <w:snapToGrid w:val="0"/>
        <w:spacing w:line="560" w:lineRule="exact"/>
        <w:ind w:firstLine="0" w:firstLineChars="0"/>
        <w:jc w:val="center"/>
        <w:outlineLvl w:val="1"/>
        <w:rPr>
          <w:rFonts w:hint="eastAsia" w:ascii="方正小标宋简体" w:hAnsi="方正小标宋简体" w:eastAsia="方正小标宋简体" w:cs="方正小标宋简体"/>
          <w:b w:val="0"/>
          <w:bCs/>
          <w:color w:val="000000"/>
          <w:kern w:val="0"/>
          <w:sz w:val="44"/>
          <w:szCs w:val="44"/>
          <w:highlight w:val="none"/>
          <w:lang w:eastAsia="zh-CN"/>
        </w:rPr>
      </w:pPr>
      <w:r>
        <w:rPr>
          <w:rFonts w:hint="eastAsia" w:ascii="方正小标宋简体" w:hAnsi="方正小标宋简体" w:eastAsia="方正小标宋简体" w:cs="方正小标宋简体"/>
          <w:b w:val="0"/>
          <w:bCs/>
          <w:color w:val="000000"/>
          <w:kern w:val="0"/>
          <w:sz w:val="44"/>
          <w:szCs w:val="44"/>
          <w:highlight w:val="none"/>
        </w:rPr>
        <w:t>资金申请报告</w:t>
      </w:r>
      <w:r>
        <w:rPr>
          <w:rFonts w:hint="eastAsia" w:ascii="方正小标宋简体" w:hAnsi="方正小标宋简体" w:eastAsia="方正小标宋简体" w:cs="方正小标宋简体"/>
          <w:b w:val="0"/>
          <w:bCs/>
          <w:color w:val="000000"/>
          <w:kern w:val="0"/>
          <w:sz w:val="44"/>
          <w:szCs w:val="44"/>
          <w:highlight w:val="none"/>
          <w:lang w:eastAsia="zh-CN"/>
        </w:rPr>
        <w:t>编制大纲</w:t>
      </w: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1"/>
        <w:rPr>
          <w:rFonts w:hint="eastAsia" w:ascii="楷体_GB2312" w:hAnsi="楷体_GB2312" w:eastAsia="楷体_GB2312" w:cs="楷体_GB2312"/>
          <w:b w:val="0"/>
          <w:bCs/>
          <w:color w:val="auto"/>
          <w:kern w:val="0"/>
          <w:sz w:val="32"/>
          <w:szCs w:val="32"/>
          <w:highlight w:val="none"/>
        </w:rPr>
      </w:pPr>
      <w:r>
        <w:rPr>
          <w:rFonts w:hint="eastAsia" w:ascii="楷体_GB2312" w:hAnsi="楷体_GB2312" w:eastAsia="楷体_GB2312" w:cs="楷体_GB2312"/>
          <w:b w:val="0"/>
          <w:bCs/>
          <w:color w:val="auto"/>
          <w:kern w:val="0"/>
          <w:sz w:val="32"/>
          <w:szCs w:val="32"/>
          <w:highlight w:val="none"/>
          <w:lang w:eastAsia="zh-CN"/>
        </w:rPr>
        <w:t>（新技术新产品示范应用推广</w:t>
      </w:r>
      <w:r>
        <w:rPr>
          <w:rFonts w:hint="eastAsia" w:ascii="楷体_GB2312" w:hAnsi="楷体_GB2312" w:eastAsia="楷体_GB2312" w:cs="楷体_GB2312"/>
          <w:b w:val="0"/>
          <w:bCs/>
          <w:color w:val="auto"/>
          <w:kern w:val="0"/>
          <w:sz w:val="32"/>
          <w:szCs w:val="32"/>
          <w:highlight w:val="none"/>
        </w:rPr>
        <w:t>扶持计划</w:t>
      </w:r>
      <w:r>
        <w:rPr>
          <w:rFonts w:hint="eastAsia" w:ascii="楷体_GB2312" w:hAnsi="楷体_GB2312" w:eastAsia="楷体_GB2312" w:cs="楷体_GB2312"/>
          <w:b w:val="0"/>
          <w:bCs/>
          <w:color w:val="auto"/>
          <w:kern w:val="0"/>
          <w:sz w:val="32"/>
          <w:szCs w:val="32"/>
          <w:highlight w:val="none"/>
          <w:lang w:eastAsia="zh-CN"/>
        </w:rPr>
        <w:t>适用）</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一、项目摘要（4000字以内）</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olor w:val="000000"/>
          <w:sz w:val="32"/>
          <w:szCs w:val="32"/>
          <w:highlight w:val="none"/>
        </w:rPr>
      </w:pPr>
      <w:r>
        <w:rPr>
          <w:rFonts w:hint="eastAsia" w:ascii="仿宋_GB2312" w:hAnsi="仿宋_GB2312" w:eastAsia="仿宋_GB2312"/>
          <w:color w:val="000000"/>
          <w:sz w:val="32"/>
          <w:szCs w:val="32"/>
          <w:highlight w:val="none"/>
        </w:rPr>
        <w:t>项目名称、</w:t>
      </w:r>
      <w:r>
        <w:rPr>
          <w:rFonts w:hint="eastAsia" w:ascii="仿宋_GB2312" w:hAnsi="仿宋_GB2312" w:eastAsia="仿宋_GB2312" w:cs="仿宋_GB2312"/>
          <w:sz w:val="32"/>
          <w:szCs w:val="32"/>
          <w:highlight w:val="none"/>
        </w:rPr>
        <w:t>申报方向（需备注）、</w:t>
      </w:r>
      <w:r>
        <w:rPr>
          <w:rFonts w:hint="eastAsia" w:ascii="仿宋_GB2312" w:hAnsi="仿宋_GB2312" w:eastAsia="仿宋_GB2312"/>
          <w:color w:val="000000"/>
          <w:sz w:val="32"/>
          <w:szCs w:val="32"/>
          <w:highlight w:val="none"/>
        </w:rPr>
        <w:t>法人概况、项目背景、技术基础、建设内容、规模、时间、方案和地点、技术基础，项目运营模式，项目建设条件落实情况，项目总投资及资金来源、主要建设条件、总支出及构成明细、申请政府补助资金用途、示范意义等。</w:t>
      </w:r>
    </w:p>
    <w:p>
      <w:pPr>
        <w:keepLines w:val="0"/>
        <w:pageBreakBefore w:val="0"/>
        <w:widowControl w:val="0"/>
        <w:kinsoku/>
        <w:wordWrap/>
        <w:topLinePunct w:val="0"/>
        <w:autoSpaceDE/>
        <w:autoSpaceDN/>
        <w:bidi w:val="0"/>
        <w:adjustRightInd w:val="0"/>
        <w:snapToGrid w:val="0"/>
        <w:spacing w:line="560" w:lineRule="exact"/>
        <w:ind w:firstLine="600" w:firstLineChars="200"/>
        <w:jc w:val="left"/>
        <w:rPr>
          <w:rFonts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、项目申报单位的基本情况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sz w:val="32"/>
          <w:szCs w:val="32"/>
          <w:highlight w:val="none"/>
        </w:rPr>
      </w:pPr>
      <w:r>
        <w:rPr>
          <w:rFonts w:hint="eastAsia" w:ascii="仿宋_GB2312" w:hAnsi="仿宋_GB2312" w:eastAsia="仿宋_GB2312"/>
          <w:color w:val="000000"/>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、项目背景与意义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包括国内外相关产业现状及趋势预测，所属产业链关键环节和难点，项目服务能力提升对产业发展、结构调整将产生的影响、作用和意义等。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四、项目建设</w:t>
      </w:r>
      <w:r>
        <w:rPr>
          <w:rFonts w:hint="eastAsia" w:ascii="黑体" w:hAnsi="黑体" w:eastAsia="黑体" w:cs="黑体"/>
          <w:sz w:val="32"/>
          <w:szCs w:val="32"/>
          <w:highlight w:val="none"/>
        </w:rPr>
        <w:t>任务与目标</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拟突破的关键技术点、总体发展目标、</w:t>
      </w:r>
      <w:r>
        <w:rPr>
          <w:rFonts w:hint="eastAsia" w:ascii="仿宋_GB2312" w:hAnsi="仿宋_GB2312" w:eastAsia="仿宋_GB2312" w:cs="仿宋_GB2312"/>
          <w:sz w:val="32"/>
          <w:szCs w:val="32"/>
          <w:highlight w:val="none"/>
          <w:lang w:eastAsia="zh-CN"/>
        </w:rPr>
        <w:t>验收</w:t>
      </w:r>
      <w:r>
        <w:rPr>
          <w:rFonts w:hint="eastAsia" w:ascii="仿宋_GB2312" w:hAnsi="仿宋_GB2312" w:eastAsia="仿宋_GB2312" w:cs="仿宋_GB2312"/>
          <w:sz w:val="32"/>
          <w:szCs w:val="32"/>
          <w:highlight w:val="none"/>
        </w:rPr>
        <w:t>指标等。</w:t>
      </w:r>
      <w:r>
        <w:rPr>
          <w:rFonts w:hint="eastAsia" w:ascii="仿宋_GB2312" w:hAnsi="仿宋_GB2312" w:eastAsia="仿宋_GB2312" w:cs="仿宋_GB2312"/>
          <w:sz w:val="32"/>
          <w:szCs w:val="32"/>
          <w:highlight w:val="none"/>
          <w:lang w:eastAsia="zh-CN"/>
        </w:rPr>
        <w:t>验收</w:t>
      </w:r>
      <w:r>
        <w:rPr>
          <w:rFonts w:hint="eastAsia" w:ascii="仿宋_GB2312" w:hAnsi="仿宋_GB2312" w:eastAsia="仿宋_GB2312" w:cs="仿宋_GB2312"/>
          <w:sz w:val="32"/>
          <w:szCs w:val="32"/>
          <w:highlight w:val="none"/>
        </w:rPr>
        <w:t>指标分为约束性指标和预期性指标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其中约束性指标需针对项目验收环节提出清晰、可量化、可考核的具体指标，根据不同扶持类型可包括技术参数、产能产量、服务客户数量、</w:t>
      </w:r>
      <w:r>
        <w:rPr>
          <w:rFonts w:hint="eastAsia" w:ascii="仿宋_GB2312" w:hAnsi="仿宋_GB2312" w:eastAsia="仿宋_GB2312" w:cs="仿宋_GB2312"/>
          <w:sz w:val="32"/>
          <w:szCs w:val="32"/>
          <w:highlight w:val="none"/>
          <w:lang w:eastAsia="zh-CN"/>
        </w:rPr>
        <w:t>取得资质</w:t>
      </w:r>
      <w:r>
        <w:rPr>
          <w:rFonts w:hint="eastAsia" w:ascii="仿宋_GB2312" w:hAnsi="仿宋_GB2312" w:eastAsia="仿宋_GB2312" w:cs="仿宋_GB2312"/>
          <w:sz w:val="32"/>
          <w:szCs w:val="32"/>
          <w:highlight w:val="none"/>
        </w:rPr>
        <w:t>、人才培养、知识产权等；预期性指标主要指通过项目建设预计可带来的经济及社会效益，包括形成营收、利润、订单、产业链带动作用等。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仿宋_GB2312" w:hAnsi="仿宋_GB2312" w:eastAsia="仿宋_GB2312" w:cs="仿宋_GB2312"/>
          <w:color w:val="000000"/>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项目建设方案</w:t>
      </w:r>
    </w:p>
    <w:p>
      <w:pPr>
        <w:adjustRightInd/>
        <w:snapToGrid/>
        <w:spacing w:beforeLines="0" w:afterLines="0" w:line="560" w:lineRule="exact"/>
        <w:ind w:firstLine="640" w:firstLineChars="200"/>
        <w:jc w:val="left"/>
        <w:rPr>
          <w:rFonts w:hint="eastAsia" w:ascii="Times New Roman" w:hAnsi="Times New Roman" w:eastAsia="宋体"/>
          <w:sz w:val="21"/>
          <w:highlight w:val="none"/>
        </w:rPr>
      </w:pPr>
      <w:r>
        <w:rPr>
          <w:rFonts w:hint="eastAsia" w:ascii="仿宋_GB2312" w:hAnsi="仿宋_GB2312" w:eastAsia="仿宋_GB2312" w:cs="仿宋_GB2312"/>
          <w:color w:val="000000"/>
          <w:sz w:val="32"/>
          <w:szCs w:val="32"/>
          <w:highlight w:val="none"/>
        </w:rPr>
        <w:t>包括项目建设内容（包括技术方案、设备方案和工程方案，服务内容及其合理性）、规模、地点、周期和进度安排、建设期管理及组织结构与人力资源配置等。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、项目总支出及构成明细</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w:t>
      </w:r>
      <w:r>
        <w:rPr>
          <w:rFonts w:hint="eastAsia" w:ascii="仿宋_GB2312" w:hAnsi="宋体" w:eastAsia="仿宋_GB2312" w:cs="宋体"/>
          <w:color w:val="000000"/>
          <w:kern w:val="0"/>
          <w:sz w:val="32"/>
          <w:szCs w:val="32"/>
          <w:highlight w:val="none"/>
          <w:lang w:val="en-US" w:eastAsia="zh-CN"/>
        </w:rPr>
        <w:t>的</w:t>
      </w:r>
      <w:r>
        <w:rPr>
          <w:rFonts w:hint="eastAsia" w:ascii="仿宋_GB2312" w:hAnsi="宋体" w:eastAsia="仿宋_GB2312" w:cs="宋体"/>
          <w:color w:val="000000"/>
          <w:kern w:val="0"/>
          <w:sz w:val="32"/>
          <w:szCs w:val="32"/>
          <w:highlight w:val="none"/>
        </w:rPr>
        <w:t>申报指南要求。其中：</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w:t>
      </w:r>
      <w:r>
        <w:rPr>
          <w:rFonts w:hint="eastAsia" w:ascii="仿宋_GB2312" w:hAnsi="宋体" w:eastAsia="仿宋_GB2312" w:cs="宋体"/>
          <w:color w:val="000000"/>
          <w:kern w:val="0"/>
          <w:sz w:val="32"/>
          <w:szCs w:val="32"/>
          <w:highlight w:val="none"/>
          <w:lang w:val="en-US"/>
        </w:rPr>
        <w:t>、基站租赁</w:t>
      </w:r>
      <w:r>
        <w:rPr>
          <w:rFonts w:hint="eastAsia" w:ascii="仿宋_GB2312" w:hAnsi="宋体" w:eastAsia="仿宋_GB2312" w:cs="宋体"/>
          <w:color w:val="000000"/>
          <w:kern w:val="0"/>
          <w:sz w:val="32"/>
          <w:szCs w:val="32"/>
          <w:highlight w:val="none"/>
          <w:lang w:val="en-US" w:eastAsia="zh-CN"/>
        </w:rPr>
        <w:t>及合同约定的其他建设投资费用</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r>
        <w:rPr>
          <w:rFonts w:hint="eastAsia" w:ascii="仿宋_GB2312" w:hAnsi="宋体" w:eastAsia="仿宋_GB2312" w:cs="宋体"/>
          <w:color w:val="000000"/>
          <w:kern w:val="0"/>
          <w:sz w:val="32"/>
          <w:szCs w:val="32"/>
          <w:highlight w:val="none"/>
          <w:lang w:eastAsia="zh-CN"/>
        </w:rPr>
        <w:t>。</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w:t>
      </w:r>
      <w:r>
        <w:rPr>
          <w:rFonts w:hint="eastAsia" w:ascii="仿宋_GB2312" w:hAnsi="宋体" w:eastAsia="仿宋_GB2312" w:cs="宋体"/>
          <w:color w:val="000000"/>
          <w:kern w:val="0"/>
          <w:sz w:val="32"/>
          <w:szCs w:val="32"/>
          <w:highlight w:val="none"/>
          <w:lang w:eastAsia="zh-CN"/>
        </w:rPr>
        <w:t>、项目执行期利息</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、项目经济及社会效益分析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、节能及环境影响</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Times New Roman" w:hAnsi="Times New Roman" w:eastAsia="宋体"/>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hint="eastAsia" w:ascii="Times New Roman" w:hAnsi="Times New Roman" w:eastAsia="宋体"/>
          <w:sz w:val="21"/>
          <w:highlight w:val="none"/>
        </w:rPr>
        <w:fldChar w:fldCharType="begin"/>
      </w:r>
      <w:r>
        <w:rPr>
          <w:rFonts w:ascii="Times New Roman" w:hAnsi="Times New Roman" w:eastAsia="宋体"/>
          <w:sz w:val="21"/>
          <w:highlight w:val="none"/>
        </w:rPr>
        <w:instrText xml:space="preserve"> HYPERLINK "http://www.sdpc.gov.cn/zcfb/zcfbl/2010ling/W020100921572054070349.pdf" \t "_blank" </w:instrText>
      </w:r>
      <w:r>
        <w:rPr>
          <w:rFonts w:hint="eastAsia" w:ascii="Times New Roman" w:hAnsi="Times New Roman" w:eastAsia="宋体"/>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、项目风险分析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包括项目的技术风险、市场风险、资金风险、安全风险等评价情况，以及风险控制思路等。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十、其它需说明的问题</w:t>
      </w:r>
    </w:p>
    <w:p>
      <w:pPr>
        <w:adjustRightInd/>
        <w:snapToGrid/>
        <w:spacing w:line="240" w:lineRule="auto"/>
        <w:rPr>
          <w:rFonts w:hint="eastAsia" w:ascii="黑体" w:hAnsi="黑体" w:eastAsia="黑体" w:cs="黑体"/>
          <w:bCs/>
          <w:color w:val="auto"/>
          <w:kern w:val="0"/>
          <w:sz w:val="32"/>
          <w:szCs w:val="32"/>
          <w:highlight w:val="none"/>
          <w:lang w:val="en-US" w:eastAsia="zh-CN"/>
        </w:rPr>
      </w:pPr>
    </w:p>
    <w:p>
      <w:pPr>
        <w:adjustRightInd/>
        <w:snapToGrid/>
        <w:spacing w:line="240" w:lineRule="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br w:type="page"/>
      </w:r>
    </w:p>
    <w:p>
      <w:pPr>
        <w:widowControl w:val="0"/>
        <w:spacing w:beforeLines="0" w:after="0" w:afterLines="0" w:line="560" w:lineRule="exact"/>
        <w:ind w:firstLine="0" w:firstLineChars="0"/>
        <w:jc w:val="left"/>
        <w:outlineLvl w:val="0"/>
        <w:rPr>
          <w:rFonts w:hint="eastAsia" w:ascii="黑体" w:hAnsi="黑体" w:eastAsia="黑体" w:cs="黑体"/>
          <w:bCs/>
          <w:color w:val="auto"/>
          <w:kern w:val="0"/>
          <w:sz w:val="32"/>
          <w:szCs w:val="32"/>
          <w:highlight w:val="none"/>
          <w:lang w:val="en-US" w:eastAsia="zh-CN" w:bidi="ar-SA"/>
        </w:rPr>
      </w:pPr>
      <w:r>
        <w:rPr>
          <w:rFonts w:hint="eastAsia" w:ascii="黑体" w:hAnsi="黑体" w:eastAsia="黑体" w:cs="黑体"/>
          <w:bCs/>
          <w:color w:val="auto"/>
          <w:kern w:val="0"/>
          <w:sz w:val="32"/>
          <w:szCs w:val="32"/>
          <w:highlight w:val="none"/>
          <w:lang w:val="en-US" w:eastAsia="zh-CN" w:bidi="ar-SA"/>
        </w:rPr>
        <w:t>附件2</w:t>
      </w: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资金申请报告附件清单</w:t>
      </w:r>
    </w:p>
    <w:p>
      <w:pPr>
        <w:keepLines w:val="0"/>
        <w:pageBreakBefore w:val="0"/>
        <w:widowControl w:val="0"/>
        <w:kinsoku/>
        <w:wordWrap/>
        <w:topLinePunct w:val="0"/>
        <w:autoSpaceDE/>
        <w:autoSpaceDN/>
        <w:bidi w:val="0"/>
        <w:adjustRightInd w:val="0"/>
        <w:snapToGrid w:val="0"/>
        <w:spacing w:after="0" w:line="560" w:lineRule="exact"/>
        <w:ind w:firstLine="480"/>
        <w:jc w:val="both"/>
        <w:rPr>
          <w:rFonts w:ascii="Times New Roman" w:hAnsi="Times New Roman" w:eastAsia="宋体" w:cs="Times New Roman"/>
          <w:kern w:val="2"/>
          <w:sz w:val="24"/>
          <w:szCs w:val="24"/>
          <w:highlight w:val="none"/>
          <w:lang w:val="en-US" w:eastAsia="zh-CN" w:bidi="ar-SA"/>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附件目录</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项目基本情况说明（附件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2.项目申报与建设管理承诺函</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项目单位法人注册文件、组织机构代码证。</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银行出具（自申报截止日期前三个月内）的自有资金存款证明文件（扫描件1份），银行出具的贷款承诺文件或已签订的贷款协议或合同（若有贷款）。</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项目单位近三年财务审计报告或财务审计报表（申请单位为事业单位）。若项目单位成立时间不足三年，需提供单位成立至今的财务审计报告或财务审计报表（申请单位为事业单位）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财务审计报告尚未完成，则需提供</w:t>
      </w:r>
      <w:r>
        <w:rPr>
          <w:rFonts w:hint="eastAsia" w:ascii="仿宋_GB2312" w:hAnsi="仿宋_GB2312" w:eastAsia="仿宋_GB2312" w:cs="仿宋_GB2312"/>
          <w:sz w:val="32"/>
          <w:szCs w:val="32"/>
          <w:highlight w:val="none"/>
          <w:lang w:eastAsia="zh-CN"/>
        </w:rPr>
        <w:t>上年度</w:t>
      </w:r>
      <w:r>
        <w:rPr>
          <w:rFonts w:hint="eastAsia" w:ascii="仿宋_GB2312" w:hAnsi="仿宋_GB2312" w:eastAsia="仿宋_GB2312" w:cs="仿宋_GB2312"/>
          <w:sz w:val="32"/>
          <w:szCs w:val="32"/>
          <w:highlight w:val="none"/>
        </w:rPr>
        <w:t>财务报表并承诺数据真实。财务审计报告</w:t>
      </w:r>
      <w:r>
        <w:rPr>
          <w:rFonts w:hint="eastAsia" w:ascii="仿宋_GB2312" w:hAnsi="仿宋_GB2312" w:eastAsia="仿宋_GB2312" w:cs="仿宋_GB2312"/>
          <w:sz w:val="32"/>
          <w:szCs w:val="32"/>
          <w:highlight w:val="none"/>
          <w:lang w:eastAsia="zh-CN"/>
        </w:rPr>
        <w:t>需在注册会计师行业统一监管平台备案。</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项目单位近三年研发经费实际支出专项审计报告或专项审计报表（申请单位为事业单位）。若项目单位成立时间不足三年，需提供单位成立至今的研发经费实际支出专项审计报告或审计报表（申请单位为事业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专项审计报告尚未完成，则需提供</w:t>
      </w:r>
      <w:r>
        <w:rPr>
          <w:rFonts w:hint="eastAsia" w:ascii="仿宋_GB2312" w:hAnsi="仿宋_GB2312" w:eastAsia="仿宋_GB2312" w:cs="仿宋_GB2312"/>
          <w:sz w:val="32"/>
          <w:szCs w:val="32"/>
          <w:highlight w:val="none"/>
          <w:lang w:eastAsia="zh-CN"/>
        </w:rPr>
        <w:t>上年度</w:t>
      </w:r>
      <w:r>
        <w:rPr>
          <w:rFonts w:hint="eastAsia" w:ascii="仿宋_GB2312" w:hAnsi="仿宋_GB2312" w:eastAsia="仿宋_GB2312" w:cs="仿宋_GB2312"/>
          <w:sz w:val="32"/>
          <w:szCs w:val="32"/>
          <w:highlight w:val="none"/>
        </w:rPr>
        <w:t>专项审计报表并承诺数据真实。专项审计报告</w:t>
      </w:r>
      <w:r>
        <w:rPr>
          <w:rFonts w:hint="eastAsia" w:ascii="仿宋_GB2312" w:hAnsi="仿宋_GB2312" w:eastAsia="仿宋_GB2312" w:cs="仿宋_GB2312"/>
          <w:sz w:val="32"/>
          <w:szCs w:val="32"/>
          <w:highlight w:val="none"/>
          <w:lang w:eastAsia="zh-CN"/>
        </w:rPr>
        <w:t>需在注册会计师行业统一监管平台备案。</w:t>
      </w:r>
      <w:r>
        <w:rPr>
          <w:rFonts w:hint="eastAsia" w:ascii="仿宋_GB2312" w:hAnsi="仿宋_GB2312" w:eastAsia="仿宋_GB2312" w:cs="仿宋_GB2312"/>
          <w:b/>
          <w:bCs/>
          <w:sz w:val="32"/>
          <w:szCs w:val="32"/>
          <w:highlight w:val="none"/>
          <w:lang w:val="en-US" w:eastAsia="zh-CN"/>
        </w:rPr>
        <w:t>（此项仅</w:t>
      </w:r>
      <w:r>
        <w:rPr>
          <w:rFonts w:hint="eastAsia" w:cs="仿宋_GB2312"/>
          <w:b/>
          <w:bCs/>
          <w:sz w:val="32"/>
          <w:szCs w:val="32"/>
          <w:highlight w:val="none"/>
          <w:lang w:val="en-US" w:eastAsia="zh-CN"/>
        </w:rPr>
        <w:t>工程研究中心</w:t>
      </w:r>
      <w:r>
        <w:rPr>
          <w:rFonts w:hint="eastAsia" w:ascii="仿宋_GB2312" w:hAnsi="仿宋_GB2312" w:eastAsia="仿宋_GB2312" w:cs="仿宋_GB2312"/>
          <w:b/>
          <w:bCs/>
          <w:sz w:val="32"/>
          <w:szCs w:val="32"/>
          <w:highlight w:val="none"/>
          <w:lang w:val="en-US" w:eastAsia="zh-CN"/>
        </w:rPr>
        <w:t>类扶持提供）</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项目技术先进性证明及奖励文件，包括产学研合作或科技成果转化典型案例、查新报告、软件著作权、发明专利、产品检测报告等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如无法提供需提交情况说明）。</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申报项目技术团队成员清单及相关证明材料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包括社保缴纳证明、学历学位证明或职称证书</w:t>
      </w:r>
      <w:r>
        <w:rPr>
          <w:rFonts w:hint="eastAsia" w:ascii="仿宋_GB2312" w:hAnsi="仿宋_GB2312" w:eastAsia="仿宋_GB2312" w:cs="仿宋_GB2312"/>
          <w:sz w:val="32"/>
          <w:szCs w:val="32"/>
          <w:highlight w:val="none"/>
          <w:lang w:eastAsia="zh-CN"/>
        </w:rPr>
        <w:t>（二选一）</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，团队成员</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中所列人员需全部提供</w:t>
      </w:r>
      <w:r>
        <w:rPr>
          <w:rFonts w:hint="eastAsia" w:ascii="仿宋_GB2312" w:hAnsi="仿宋_GB2312" w:eastAsia="仿宋_GB2312" w:cs="仿宋_GB2312"/>
          <w:sz w:val="32"/>
          <w:szCs w:val="3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项目用地规划许可文件及土地使用权属证明，租赁场地的请提供租赁证明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土地权属证明文件的所有人或租赁合同的承租方应与申报单位一致。</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涉及环境影响</w:t>
      </w:r>
      <w:r>
        <w:rPr>
          <w:rFonts w:hint="eastAsia" w:ascii="仿宋_GB2312" w:hAnsi="仿宋_GB2312" w:eastAsia="仿宋_GB2312" w:cs="仿宋_GB2312"/>
          <w:sz w:val="32"/>
          <w:szCs w:val="32"/>
          <w:highlight w:val="none"/>
          <w:lang w:eastAsia="zh-CN"/>
        </w:rPr>
        <w:t>、节能审查</w:t>
      </w:r>
      <w:r>
        <w:rPr>
          <w:rFonts w:hint="eastAsia" w:ascii="仿宋_GB2312" w:hAnsi="仿宋_GB2312" w:eastAsia="仿宋_GB2312" w:cs="仿宋_GB2312"/>
          <w:sz w:val="32"/>
          <w:szCs w:val="32"/>
          <w:highlight w:val="none"/>
        </w:rPr>
        <w:t>的，应</w:t>
      </w:r>
      <w:r>
        <w:rPr>
          <w:rFonts w:hint="eastAsia" w:ascii="仿宋_GB2312" w:hAnsi="仿宋_GB2312" w:eastAsia="仿宋_GB2312" w:cs="仿宋_GB2312"/>
          <w:sz w:val="32"/>
          <w:szCs w:val="32"/>
          <w:highlight w:val="none"/>
          <w:lang w:eastAsia="zh-CN"/>
        </w:rPr>
        <w:t>分别</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生态环境</w:t>
      </w:r>
      <w:r>
        <w:rPr>
          <w:rFonts w:hint="eastAsia" w:ascii="仿宋_GB2312" w:hAnsi="仿宋_GB2312" w:eastAsia="仿宋_GB2312" w:cs="仿宋_GB2312"/>
          <w:sz w:val="32"/>
          <w:szCs w:val="32"/>
          <w:highlight w:val="none"/>
        </w:rPr>
        <w:t>部门出具的环境影响评价文件的</w:t>
      </w:r>
      <w:r>
        <w:rPr>
          <w:rFonts w:hint="eastAsia" w:ascii="仿宋_GB2312" w:hAnsi="仿宋_GB2312" w:eastAsia="仿宋_GB2312" w:cs="仿宋_GB2312"/>
          <w:sz w:val="32"/>
          <w:szCs w:val="32"/>
          <w:highlight w:val="none"/>
          <w:lang w:eastAsia="zh-CN"/>
        </w:rPr>
        <w:t>批复文件、发展改革部门出具的固定资产投资项目节能审查意见</w:t>
      </w:r>
      <w:r>
        <w:rPr>
          <w:rFonts w:hint="eastAsia" w:ascii="仿宋_GB2312" w:hAnsi="仿宋_GB2312" w:eastAsia="仿宋_GB2312" w:cs="仿宋_GB2312"/>
          <w:sz w:val="32"/>
          <w:szCs w:val="32"/>
          <w:highlight w:val="none"/>
        </w:rPr>
        <w:t>；如项目不属于环境影响</w:t>
      </w:r>
      <w:r>
        <w:rPr>
          <w:rFonts w:hint="eastAsia" w:ascii="仿宋_GB2312" w:hAnsi="仿宋_GB2312" w:eastAsia="仿宋_GB2312" w:cs="仿宋_GB2312"/>
          <w:sz w:val="32"/>
          <w:szCs w:val="32"/>
          <w:highlight w:val="none"/>
          <w:lang w:eastAsia="zh-CN"/>
        </w:rPr>
        <w:t>、节能审查</w:t>
      </w:r>
      <w:r>
        <w:rPr>
          <w:rFonts w:hint="eastAsia"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，项目单位须出具不影响环境</w:t>
      </w:r>
      <w:r>
        <w:rPr>
          <w:rFonts w:hint="eastAsia" w:ascii="仿宋_GB2312" w:hAnsi="仿宋_GB2312" w:eastAsia="仿宋_GB2312" w:cs="仿宋_GB2312"/>
          <w:sz w:val="32"/>
          <w:szCs w:val="32"/>
          <w:highlight w:val="none"/>
          <w:lang w:eastAsia="zh-CN"/>
        </w:rPr>
        <w:t>、不涉及节能审查</w:t>
      </w:r>
      <w:r>
        <w:rPr>
          <w:rFonts w:hint="eastAsia" w:ascii="仿宋_GB2312" w:hAnsi="仿宋_GB2312" w:eastAsia="仿宋_GB2312" w:cs="仿宋_GB2312"/>
          <w:sz w:val="32"/>
          <w:szCs w:val="32"/>
          <w:highlight w:val="none"/>
        </w:rPr>
        <w:t>的承诺函</w:t>
      </w:r>
      <w:r>
        <w:rPr>
          <w:rFonts w:hint="eastAsia" w:ascii="仿宋_GB2312" w:hAnsi="仿宋_GB2312" w:eastAsia="仿宋_GB2312" w:cs="仿宋_GB2312"/>
          <w:sz w:val="32"/>
          <w:szCs w:val="32"/>
          <w:highlight w:val="none"/>
          <w:lang w:eastAsia="zh-CN"/>
        </w:rPr>
        <w:t>，环境影响评价、节能审查</w:t>
      </w:r>
      <w:r>
        <w:rPr>
          <w:rFonts w:hint="eastAsia" w:ascii="仿宋_GB2312" w:hAnsi="仿宋_GB2312" w:eastAsia="仿宋_GB2312" w:cs="仿宋_GB2312"/>
          <w:sz w:val="32"/>
          <w:szCs w:val="32"/>
          <w:highlight w:val="none"/>
        </w:rPr>
        <w:t>文件项目名称须与申报项目名称一致。环评目录：https://ep.meeb.sz.gov.cn:8443/HP_SZ_OUT/loginpage.vm。</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ascii="黑体" w:hAnsi="黑体" w:eastAsia="黑体" w:cs="黑体"/>
          <w:sz w:val="32"/>
          <w:szCs w:val="22"/>
          <w:highlight w:val="none"/>
        </w:rPr>
      </w:pPr>
      <w:r>
        <w:rPr>
          <w:rFonts w:hint="eastAsia" w:ascii="黑体" w:hAnsi="黑体" w:eastAsia="黑体" w:cs="黑体"/>
          <w:bCs/>
          <w:sz w:val="32"/>
          <w:szCs w:val="22"/>
          <w:highlight w:val="none"/>
        </w:rPr>
        <w:t>附件</w:t>
      </w:r>
      <w:r>
        <w:rPr>
          <w:rFonts w:hint="eastAsia" w:ascii="黑体" w:hAnsi="黑体" w:eastAsia="黑体" w:cs="黑体"/>
          <w:bCs/>
          <w:sz w:val="32"/>
          <w:szCs w:val="22"/>
          <w:highlight w:val="none"/>
          <w:lang w:val="en-US" w:eastAsia="zh-CN"/>
        </w:rPr>
        <w:t>2-</w:t>
      </w:r>
      <w:r>
        <w:rPr>
          <w:rFonts w:hint="eastAsia" w:ascii="黑体" w:hAnsi="黑体" w:eastAsia="黑体" w:cs="黑体"/>
          <w:bCs/>
          <w:sz w:val="32"/>
          <w:szCs w:val="22"/>
          <w:highlight w:val="none"/>
        </w:rPr>
        <w:t>1</w:t>
      </w:r>
    </w:p>
    <w:p>
      <w:pPr>
        <w:keepLines w:val="0"/>
        <w:pageBreakBefore w:val="0"/>
        <w:widowControl w:val="0"/>
        <w:kinsoku/>
        <w:wordWrap/>
        <w:topLinePunct w:val="0"/>
        <w:autoSpaceDE/>
        <w:autoSpaceDN/>
        <w:bidi w:val="0"/>
        <w:adjustRightInd w:val="0"/>
        <w:snapToGrid w:val="0"/>
        <w:spacing w:line="560" w:lineRule="exact"/>
        <w:jc w:val="center"/>
        <w:rPr>
          <w:rFonts w:ascii="宋体" w:hAnsi="宋体" w:eastAsia="宋体" w:cs="宋体"/>
          <w:sz w:val="44"/>
          <w:szCs w:val="44"/>
          <w:highlight w:val="none"/>
        </w:rPr>
      </w:pPr>
    </w:p>
    <w:p>
      <w:pPr>
        <w:keepLines w:val="0"/>
        <w:pageBreakBefore w:val="0"/>
        <w:widowControl w:val="0"/>
        <w:kinsoku/>
        <w:wordWrap/>
        <w:topLinePunct w:val="0"/>
        <w:autoSpaceDE/>
        <w:autoSpaceDN/>
        <w:bidi w:val="0"/>
        <w:adjustRightInd w:val="0"/>
        <w:snapToGrid w:val="0"/>
        <w:spacing w:line="560" w:lineRule="exact"/>
        <w:jc w:val="center"/>
        <w:outlineLvl w:val="0"/>
        <w:rPr>
          <w:rFonts w:ascii="宋体" w:hAnsi="宋体" w:eastAsia="宋体"/>
          <w:b/>
          <w:sz w:val="36"/>
          <w:szCs w:val="20"/>
          <w:highlight w:val="none"/>
        </w:rPr>
      </w:pPr>
      <w:r>
        <w:rPr>
          <w:rFonts w:hint="eastAsia" w:ascii="宋体" w:hAnsi="宋体" w:eastAsia="宋体"/>
          <w:b/>
          <w:sz w:val="36"/>
          <w:szCs w:val="20"/>
          <w:highlight w:val="none"/>
        </w:rPr>
        <w:t>项目</w:t>
      </w:r>
      <w:r>
        <w:rPr>
          <w:rFonts w:hint="eastAsia" w:ascii="宋体" w:hAnsi="宋体" w:eastAsia="宋体"/>
          <w:b/>
          <w:sz w:val="36"/>
          <w:szCs w:val="20"/>
          <w:highlight w:val="none"/>
          <w:lang w:eastAsia="zh-CN"/>
        </w:rPr>
        <w:t>基本</w:t>
      </w:r>
      <w:r>
        <w:rPr>
          <w:rFonts w:hint="eastAsia" w:ascii="宋体" w:hAnsi="宋体" w:eastAsia="宋体"/>
          <w:b/>
          <w:sz w:val="36"/>
          <w:szCs w:val="20"/>
          <w:highlight w:val="none"/>
        </w:rPr>
        <w:t>情况说明</w:t>
      </w:r>
    </w:p>
    <w:p>
      <w:pPr>
        <w:keepLines w:val="0"/>
        <w:pageBreakBefore w:val="0"/>
        <w:widowControl w:val="0"/>
        <w:kinsoku/>
        <w:wordWrap/>
        <w:topLinePunct w:val="0"/>
        <w:autoSpaceDE/>
        <w:autoSpaceDN/>
        <w:bidi w:val="0"/>
        <w:adjustRightInd w:val="0"/>
        <w:snapToGrid w:val="0"/>
        <w:spacing w:line="560" w:lineRule="exact"/>
        <w:rPr>
          <w:rFonts w:ascii="Times New Roman" w:hAnsi="Times New Roman" w:eastAsia="宋体"/>
          <w:sz w:val="21"/>
          <w:highlight w:val="none"/>
        </w:rPr>
      </w:pPr>
    </w:p>
    <w:p>
      <w:pPr>
        <w:keepLines w:val="0"/>
        <w:pageBreakBefore w:val="0"/>
        <w:widowControl w:val="0"/>
        <w:kinsoku/>
        <w:wordWrap/>
        <w:topLinePunct w:val="0"/>
        <w:autoSpaceDE/>
        <w:autoSpaceDN/>
        <w:bidi w:val="0"/>
        <w:adjustRightInd w:val="0"/>
        <w:snapToGrid w:val="0"/>
        <w:spacing w:line="560" w:lineRule="exact"/>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深圳市发展和改革委员会：</w:t>
      </w:r>
    </w:p>
    <w:p>
      <w:pPr>
        <w:keepLines w:val="0"/>
        <w:pageBreakBefore w:val="0"/>
        <w:widowControl w:val="0"/>
        <w:kinsoku/>
        <w:wordWrap/>
        <w:topLinePunct w:val="0"/>
        <w:autoSpaceDE/>
        <w:autoSpaceDN/>
        <w:bidi w:val="0"/>
        <w:adjustRightInd w:val="0"/>
        <w:snapToGrid w:val="0"/>
        <w:spacing w:line="560" w:lineRule="exact"/>
        <w:ind w:firstLine="640" w:firstLineChars="200"/>
        <w:rPr>
          <w:rFonts w:ascii="Times New Roman" w:hAnsi="Times New Roman" w:eastAsia="仿宋_GB2312"/>
          <w:sz w:val="32"/>
          <w:szCs w:val="22"/>
          <w:highlight w:val="none"/>
        </w:rPr>
      </w:pPr>
      <w:r>
        <w:rPr>
          <w:rFonts w:hint="eastAsia" w:ascii="Times New Roman" w:hAnsi="Times New Roman"/>
          <w:sz w:val="32"/>
          <w:szCs w:val="22"/>
          <w:highlight w:val="none"/>
          <w:lang w:eastAsia="zh-CN"/>
        </w:rPr>
        <w:t>我单位</w:t>
      </w:r>
      <w:r>
        <w:rPr>
          <w:rFonts w:hint="eastAsia" w:ascii="Times New Roman" w:hAnsi="Times New Roman" w:eastAsia="仿宋_GB2312"/>
          <w:sz w:val="32"/>
          <w:szCs w:val="22"/>
          <w:highlight w:val="none"/>
        </w:rPr>
        <w:t>于XX年XX月XX日申报2023年战略性新兴产业项目，项目名称为XXXXXX，现将项目</w:t>
      </w:r>
      <w:r>
        <w:rPr>
          <w:rFonts w:hint="eastAsia" w:ascii="Times New Roman" w:hAnsi="Times New Roman" w:eastAsia="仿宋_GB2312"/>
          <w:sz w:val="32"/>
          <w:szCs w:val="22"/>
          <w:highlight w:val="none"/>
          <w:lang w:eastAsia="zh-CN"/>
        </w:rPr>
        <w:t>基本</w:t>
      </w:r>
      <w:r>
        <w:rPr>
          <w:rFonts w:hint="eastAsia" w:ascii="Times New Roman" w:hAnsi="Times New Roman" w:eastAsia="仿宋_GB2312"/>
          <w:sz w:val="32"/>
          <w:szCs w:val="22"/>
          <w:highlight w:val="none"/>
        </w:rPr>
        <w:t>情况说明如下：</w:t>
      </w:r>
    </w:p>
    <w:p>
      <w:pPr>
        <w:keepLines w:val="0"/>
        <w:pageBreakBefore w:val="0"/>
        <w:widowControl w:val="0"/>
        <w:kinsoku/>
        <w:wordWrap/>
        <w:topLinePunct w:val="0"/>
        <w:autoSpaceDE/>
        <w:autoSpaceDN/>
        <w:bidi w:val="0"/>
        <w:adjustRightInd w:val="0"/>
        <w:snapToGrid w:val="0"/>
        <w:spacing w:line="560" w:lineRule="exact"/>
        <w:ind w:firstLine="640" w:firstLineChars="200"/>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项目计划总投资XXXXX万元，截至项目申报时点（20XX年X月X</w:t>
      </w:r>
      <w:r>
        <w:rPr>
          <w:rFonts w:hint="eastAsia" w:ascii="仿宋_GB2312" w:hAnsi="仿宋_GB2312" w:eastAsia="仿宋_GB2312" w:cs="仿宋_GB2312"/>
          <w:sz w:val="32"/>
          <w:szCs w:val="22"/>
          <w:highlight w:val="none"/>
        </w:rPr>
        <w:t>日），已完成投资XXXX万元，计划新增投资XX万元（详见附件</w:t>
      </w:r>
      <w:r>
        <w:rPr>
          <w:rFonts w:hint="eastAsia" w:ascii="仿宋_GB2312" w:hAnsi="仿宋_GB2312" w:eastAsia="仿宋_GB2312" w:cs="仿宋_GB2312"/>
          <w:sz w:val="32"/>
          <w:szCs w:val="22"/>
          <w:highlight w:val="none"/>
          <w:lang w:val="en-US" w:eastAsia="zh-CN"/>
        </w:rPr>
        <w:t>2-1</w:t>
      </w:r>
      <w:r>
        <w:rPr>
          <w:rFonts w:hint="eastAsia" w:ascii="仿宋_GB2312" w:hAnsi="仿宋_GB2312" w:eastAsia="仿宋_GB2312" w:cs="仿宋_GB2312"/>
          <w:sz w:val="32"/>
          <w:szCs w:val="22"/>
          <w:highlight w:val="none"/>
        </w:rPr>
        <w:t>.1</w:t>
      </w:r>
      <w:r>
        <w:rPr>
          <w:rFonts w:hint="eastAsia" w:ascii="仿宋_GB2312" w:hAnsi="仿宋_GB2312" w:eastAsia="仿宋_GB2312" w:cs="仿宋_GB2312"/>
          <w:sz w:val="32"/>
          <w:szCs w:val="22"/>
          <w:highlight w:val="none"/>
          <w:lang w:eastAsia="zh-CN"/>
        </w:rPr>
        <w:t>至</w:t>
      </w:r>
      <w:r>
        <w:rPr>
          <w:rFonts w:hint="eastAsia" w:ascii="仿宋_GB2312" w:hAnsi="仿宋_GB2312" w:eastAsia="仿宋_GB2312" w:cs="仿宋_GB2312"/>
          <w:sz w:val="32"/>
          <w:szCs w:val="22"/>
          <w:highlight w:val="none"/>
          <w:lang w:val="en-US" w:eastAsia="zh-CN"/>
        </w:rPr>
        <w:t>2-1.4</w:t>
      </w:r>
      <w:r>
        <w:rPr>
          <w:rFonts w:hint="eastAsia" w:ascii="仿宋_GB2312" w:hAnsi="仿宋_GB2312" w:eastAsia="仿宋_GB2312" w:cs="仿宋_GB2312"/>
          <w:sz w:val="32"/>
          <w:szCs w:val="2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rPr>
          <w:rFonts w:ascii="Times New Roman" w:hAnsi="Times New Roman" w:eastAsia="仿宋_GB2312"/>
          <w:sz w:val="32"/>
          <w:szCs w:val="2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right"/>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XX（单位名称）</w:t>
      </w:r>
    </w:p>
    <w:p>
      <w:pPr>
        <w:keepLines w:val="0"/>
        <w:pageBreakBefore w:val="0"/>
        <w:widowControl w:val="0"/>
        <w:kinsoku/>
        <w:wordWrap/>
        <w:topLinePunct w:val="0"/>
        <w:autoSpaceDE/>
        <w:autoSpaceDN/>
        <w:bidi w:val="0"/>
        <w:adjustRightInd w:val="0"/>
        <w:snapToGrid w:val="0"/>
        <w:spacing w:line="560" w:lineRule="exact"/>
        <w:ind w:firstLine="640" w:firstLineChars="200"/>
        <w:jc w:val="right"/>
        <w:outlineLvl w:val="0"/>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20XX年X月X日</w:t>
      </w:r>
    </w:p>
    <w:p>
      <w:pPr>
        <w:keepLines w:val="0"/>
        <w:pageBreakBefore w:val="0"/>
        <w:widowControl w:val="0"/>
        <w:kinsoku/>
        <w:wordWrap/>
        <w:topLinePunct w:val="0"/>
        <w:autoSpaceDE/>
        <w:autoSpaceDN/>
        <w:bidi w:val="0"/>
        <w:adjustRightInd w:val="0"/>
        <w:snapToGrid w:val="0"/>
        <w:spacing w:after="0" w:line="560" w:lineRule="exact"/>
        <w:ind w:firstLine="480"/>
        <w:jc w:val="both"/>
        <w:rPr>
          <w:rFonts w:ascii="Times New Roman" w:hAnsi="Times New Roman" w:eastAsia="仿宋_GB2312" w:cs="Times New Roman"/>
          <w:kern w:val="2"/>
          <w:sz w:val="32"/>
          <w:szCs w:val="22"/>
          <w:highlight w:val="none"/>
          <w:lang w:val="en-US" w:eastAsia="zh-CN" w:bidi="ar-SA"/>
        </w:rPr>
      </w:pPr>
    </w:p>
    <w:p>
      <w:pPr>
        <w:keepLines w:val="0"/>
        <w:pageBreakBefore w:val="0"/>
        <w:widowControl w:val="0"/>
        <w:kinsoku/>
        <w:wordWrap/>
        <w:topLinePunct w:val="0"/>
        <w:autoSpaceDE/>
        <w:autoSpaceDN/>
        <w:bidi w:val="0"/>
        <w:adjustRightInd w:val="0"/>
        <w:snapToGrid w:val="0"/>
        <w:spacing w:line="560" w:lineRule="exact"/>
        <w:ind w:firstLine="0" w:firstLineChars="0"/>
        <w:jc w:val="left"/>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rPr>
          <w:rFonts w:hint="eastAsia" w:ascii="宋体" w:hAnsi="宋体" w:eastAsia="宋体"/>
          <w:b/>
          <w:sz w:val="36"/>
          <w:szCs w:val="36"/>
          <w:highlight w:val="none"/>
          <w:lang w:val="en-US" w:eastAsia="zh-CN"/>
        </w:rPr>
      </w:pPr>
      <w:r>
        <w:rPr>
          <w:rFonts w:hint="eastAsia" w:ascii="宋体" w:hAnsi="宋体" w:eastAsia="宋体"/>
          <w:b/>
          <w:sz w:val="36"/>
          <w:szCs w:val="36"/>
          <w:highlight w:val="none"/>
          <w:lang w:val="en-US" w:eastAsia="zh-CN"/>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eastAsia"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lang w:val="en-US" w:eastAsia="zh-CN"/>
        </w:rPr>
        <w:t>附件2-1.1</w:t>
      </w:r>
    </w:p>
    <w:p>
      <w:pPr>
        <w:keepLines w:val="0"/>
        <w:pageBreakBefore w:val="0"/>
        <w:widowControl w:val="0"/>
        <w:kinsoku/>
        <w:wordWrap/>
        <w:topLinePunct w:val="0"/>
        <w:autoSpaceDE/>
        <w:autoSpaceDN/>
        <w:bidi w:val="0"/>
        <w:adjustRightInd w:val="0"/>
        <w:snapToGrid w:val="0"/>
        <w:spacing w:line="560" w:lineRule="exact"/>
        <w:ind w:firstLine="866" w:firstLineChars="196"/>
        <w:jc w:val="center"/>
        <w:outlineLvl w:val="2"/>
        <w:rPr>
          <w:rFonts w:ascii="宋体" w:hAnsi="宋体" w:eastAsia="宋体"/>
          <w:b/>
          <w:sz w:val="44"/>
          <w:szCs w:val="44"/>
          <w:highlight w:val="none"/>
        </w:rPr>
      </w:pPr>
      <w:r>
        <w:rPr>
          <w:rFonts w:hint="eastAsia" w:ascii="宋体" w:hAnsi="宋体" w:eastAsia="宋体"/>
          <w:b/>
          <w:sz w:val="44"/>
          <w:szCs w:val="44"/>
          <w:highlight w:val="none"/>
        </w:rPr>
        <w:t>项目基本情况表</w:t>
      </w:r>
    </w:p>
    <w:tbl>
      <w:tblPr>
        <w:tblStyle w:val="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单位名称</w:t>
            </w:r>
          </w:p>
        </w:tc>
        <w:tc>
          <w:tcPr>
            <w:tcW w:w="7043" w:type="dxa"/>
            <w:gridSpan w:val="6"/>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ascii="宋体" w:hAnsi="宋体" w:eastAsia="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项目名称</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申报时间</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r>
              <w:rPr>
                <w:rFonts w:hint="eastAsia" w:ascii="仿宋_GB2312" w:hAnsi="仿宋_GB2312" w:eastAsia="仿宋_GB2312" w:cs="仿宋_GB2312"/>
                <w:b w:val="0"/>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rPr>
              <w:t>申报扶持计划</w:t>
            </w:r>
            <w:r>
              <w:rPr>
                <w:rFonts w:hint="eastAsia" w:ascii="仿宋_GB2312" w:hAnsi="仿宋_GB2312" w:eastAsia="仿宋_GB2312" w:cs="仿宋_GB2312"/>
                <w:b/>
                <w:kern w:val="0"/>
                <w:sz w:val="32"/>
                <w:szCs w:val="32"/>
                <w:highlight w:val="none"/>
                <w:lang w:eastAsia="zh-CN"/>
              </w:rPr>
              <w:t>类别</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i/>
                <w:iCs/>
                <w:kern w:val="0"/>
                <w:sz w:val="28"/>
                <w:szCs w:val="28"/>
                <w:highlight w:val="none"/>
              </w:rPr>
            </w:pPr>
            <w:r>
              <w:rPr>
                <w:rFonts w:hint="eastAsia" w:ascii="仿宋_GB2312" w:hAnsi="仿宋_GB2312" w:eastAsia="仿宋_GB2312" w:cs="仿宋_GB2312"/>
                <w:b w:val="0"/>
                <w:bCs/>
                <w:i/>
                <w:iCs/>
                <w:kern w:val="0"/>
                <w:sz w:val="28"/>
                <w:szCs w:val="28"/>
                <w:highlight w:val="none"/>
              </w:rPr>
              <w:t>（示例：市级</w:t>
            </w:r>
            <w:r>
              <w:rPr>
                <w:rFonts w:hint="eastAsia" w:ascii="仿宋_GB2312" w:hAnsi="仿宋_GB2312" w:eastAsia="仿宋_GB2312" w:cs="仿宋_GB2312"/>
                <w:b w:val="0"/>
                <w:bCs/>
                <w:i/>
                <w:iCs/>
                <w:kern w:val="0"/>
                <w:sz w:val="28"/>
                <w:szCs w:val="28"/>
                <w:highlight w:val="none"/>
                <w:lang w:eastAsia="zh-CN"/>
              </w:rPr>
              <w:t>公共服务平台</w:t>
            </w:r>
            <w:r>
              <w:rPr>
                <w:rFonts w:hint="eastAsia" w:ascii="仿宋_GB2312" w:hAnsi="仿宋_GB2312" w:eastAsia="仿宋_GB2312" w:cs="仿宋_GB2312"/>
                <w:b w:val="0"/>
                <w:bCs/>
                <w:i/>
                <w:iCs/>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lang w:eastAsia="zh-CN"/>
              </w:rPr>
              <w:t>建设地点</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lang w:eastAsia="zh-CN"/>
              </w:rPr>
              <w:t>建设期</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rPr>
              <w:t>20XX年X月X日</w:t>
            </w:r>
            <w:r>
              <w:rPr>
                <w:rFonts w:hint="eastAsia" w:ascii="仿宋_GB2312" w:hAnsi="仿宋_GB2312" w:eastAsia="仿宋_GB2312" w:cs="仿宋_GB2312"/>
                <w:b w:val="0"/>
                <w:bCs/>
                <w:kern w:val="0"/>
                <w:sz w:val="28"/>
                <w:szCs w:val="28"/>
                <w:highlight w:val="none"/>
                <w:lang w:val="en-US" w:eastAsia="zh-CN"/>
              </w:rPr>
              <w:t>-</w:t>
            </w:r>
            <w:r>
              <w:rPr>
                <w:rFonts w:hint="eastAsia" w:ascii="仿宋_GB2312" w:hAnsi="仿宋_GB2312" w:eastAsia="仿宋_GB2312" w:cs="仿宋_GB2312"/>
                <w:b w:val="0"/>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1822"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前五位股东情况</w:t>
            </w: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股东名称</w:t>
            </w: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keepLines w:val="0"/>
              <w:pageBreakBefore w:val="0"/>
              <w:widowControl w:val="0"/>
              <w:kinsoku/>
              <w:wordWrap/>
              <w:topLinePunct w:val="0"/>
              <w:autoSpaceDE/>
              <w:autoSpaceDN/>
              <w:bidi w:val="0"/>
              <w:adjustRightInd w:val="0"/>
              <w:snapToGrid w:val="0"/>
              <w:spacing w:line="560" w:lineRule="exact"/>
              <w:jc w:val="center"/>
              <w:rPr>
                <w:rFonts w:hint="eastAsia" w:ascii="Times New Roman" w:hAnsi="Times New Roman" w:eastAsia="宋体"/>
                <w:sz w:val="21"/>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20XX年</w:t>
            </w: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20XX年</w:t>
            </w: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总资产</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固定资产</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资产负债率（%）</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销售收入</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净利润</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lang w:eastAsia="zh-CN"/>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不超过5项</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包括领军人物、技术和专利、产品应用和市场情况等，不超过500字</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w:t>
            </w:r>
            <w:r>
              <w:rPr>
                <w:rFonts w:hint="eastAsia" w:ascii="仿宋_GB2312" w:hAnsi="仿宋_GB2312" w:eastAsia="仿宋_GB2312" w:cs="仿宋_GB2312"/>
                <w:b/>
                <w:kern w:val="0"/>
                <w:sz w:val="32"/>
                <w:szCs w:val="32"/>
                <w:highlight w:val="none"/>
                <w:lang w:eastAsia="zh-CN"/>
              </w:rPr>
              <w:t>或</w:t>
            </w:r>
            <w:r>
              <w:rPr>
                <w:rFonts w:hint="eastAsia" w:ascii="仿宋_GB2312" w:hAnsi="仿宋_GB2312" w:eastAsia="仿宋_GB2312" w:cs="仿宋_GB2312"/>
                <w:b/>
                <w:kern w:val="0"/>
                <w:sz w:val="32"/>
                <w:szCs w:val="32"/>
                <w:highlight w:val="none"/>
              </w:rPr>
              <w:t>应用示范目标</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不超过200字</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包括技术方案、建设方案、设备配置方案、运营服务方案等，不超过1000字</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项目总投资</w:t>
            </w:r>
          </w:p>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c>
          <w:tcPr>
            <w:tcW w:w="1842"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c>
          <w:tcPr>
            <w:tcW w:w="284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r>
              <w:rPr>
                <w:rFonts w:hint="eastAsia" w:ascii="仿宋_GB2312" w:hAnsi="仿宋_GB2312" w:eastAsia="仿宋_GB2312" w:cs="仿宋_GB2312"/>
                <w:b w:val="0"/>
                <w:bCs/>
                <w:kern w:val="0"/>
                <w:sz w:val="32"/>
                <w:szCs w:val="32"/>
                <w:highlight w:val="none"/>
              </w:rPr>
              <w:t>包括自筹、贷款</w:t>
            </w:r>
          </w:p>
        </w:tc>
      </w:tr>
    </w:tbl>
    <w:p>
      <w:pPr>
        <w:keepLines w:val="0"/>
        <w:pageBreakBefore w:val="0"/>
        <w:widowControl w:val="0"/>
        <w:kinsoku/>
        <w:wordWrap/>
        <w:topLinePunct w:val="0"/>
        <w:autoSpaceDE/>
        <w:autoSpaceDN/>
        <w:bidi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keepLines w:val="0"/>
        <w:pageBreakBefore w:val="0"/>
        <w:widowControl w:val="0"/>
        <w:kinsoku/>
        <w:wordWrap/>
        <w:topLinePunct w:val="0"/>
        <w:autoSpaceDE/>
        <w:autoSpaceDN/>
        <w:bidi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keepLines w:val="0"/>
        <w:pageBreakBefore w:val="0"/>
        <w:widowControl w:val="0"/>
        <w:kinsoku/>
        <w:wordWrap/>
        <w:topLinePunct w:val="0"/>
        <w:autoSpaceDE/>
        <w:autoSpaceDN/>
        <w:bidi w:val="0"/>
        <w:adjustRightInd w:val="0"/>
        <w:snapToGrid w:val="0"/>
        <w:spacing w:line="560" w:lineRule="exact"/>
        <w:rPr>
          <w:rFonts w:hint="eastAsia" w:ascii="宋体" w:hAnsi="宋体" w:eastAsia="宋体"/>
          <w:b/>
          <w:sz w:val="36"/>
          <w:szCs w:val="36"/>
          <w:highlight w:val="none"/>
        </w:rPr>
      </w:pPr>
      <w:r>
        <w:rPr>
          <w:rFonts w:ascii="Times New Roman" w:hAnsi="Times New Roman" w:eastAsia="宋体"/>
          <w:sz w:val="21"/>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eastAsia" w:ascii="黑体" w:hAnsi="黑体" w:eastAsia="黑体" w:cs="黑体"/>
          <w:b w:val="0"/>
          <w:sz w:val="32"/>
          <w:szCs w:val="22"/>
          <w:highlight w:val="none"/>
        </w:rPr>
        <w:sectPr>
          <w:pgSz w:w="11906" w:h="16838"/>
          <w:pgMar w:top="1134" w:right="1559" w:bottom="1134" w:left="1644" w:header="851" w:footer="992" w:gutter="0"/>
          <w:pgNumType w:fmt="decimal"/>
          <w:cols w:space="720" w:num="1"/>
          <w:titlePg/>
          <w:docGrid w:type="lines" w:linePitch="312" w:charSpace="0"/>
        </w:sectPr>
      </w:pPr>
    </w:p>
    <w:p>
      <w:pPr>
        <w:keepLines w:val="0"/>
        <w:pageBreakBefore w:val="0"/>
        <w:widowControl w:val="0"/>
        <w:kinsoku/>
        <w:wordWrap/>
        <w:topLinePunct w:val="0"/>
        <w:autoSpaceDE/>
        <w:autoSpaceDN/>
        <w:bidi w:val="0"/>
        <w:adjustRightInd w:val="0"/>
        <w:snapToGrid w:val="0"/>
        <w:spacing w:line="560" w:lineRule="exact"/>
        <w:outlineLvl w:val="9"/>
        <w:rPr>
          <w:rFonts w:hint="eastAsia"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rPr>
        <w:t>附件</w:t>
      </w:r>
      <w:r>
        <w:rPr>
          <w:rFonts w:hint="eastAsia" w:ascii="黑体" w:hAnsi="黑体" w:eastAsia="黑体" w:cs="黑体"/>
          <w:b w:val="0"/>
          <w:sz w:val="32"/>
          <w:szCs w:val="22"/>
          <w:highlight w:val="none"/>
          <w:lang w:val="en-US" w:eastAsia="zh-CN"/>
        </w:rPr>
        <w:t>2-1.2</w:t>
      </w:r>
    </w:p>
    <w:p>
      <w:pPr>
        <w:keepLines w:val="0"/>
        <w:pageBreakBefore w:val="0"/>
        <w:widowControl w:val="0"/>
        <w:kinsoku/>
        <w:wordWrap/>
        <w:topLinePunct w:val="0"/>
        <w:autoSpaceDE/>
        <w:autoSpaceDN/>
        <w:bidi w:val="0"/>
        <w:adjustRightInd w:val="0"/>
        <w:snapToGrid w:val="0"/>
        <w:spacing w:line="560" w:lineRule="exact"/>
        <w:ind w:firstLine="866" w:firstLineChars="196"/>
        <w:jc w:val="center"/>
        <w:outlineLvl w:val="2"/>
        <w:rPr>
          <w:rFonts w:hint="default" w:ascii="宋体" w:hAnsi="宋体" w:eastAsia="宋体"/>
          <w:b/>
          <w:sz w:val="44"/>
          <w:szCs w:val="44"/>
          <w:highlight w:val="none"/>
          <w:lang w:val="en-US"/>
        </w:rPr>
      </w:pPr>
      <w:r>
        <w:rPr>
          <w:rFonts w:hint="eastAsia" w:ascii="宋体" w:hAnsi="宋体" w:eastAsia="宋体"/>
          <w:b/>
          <w:sz w:val="44"/>
          <w:szCs w:val="44"/>
          <w:highlight w:val="none"/>
        </w:rPr>
        <w:t>项目</w:t>
      </w:r>
      <w:r>
        <w:rPr>
          <w:rFonts w:hint="eastAsia" w:ascii="宋体" w:hAnsi="宋体" w:eastAsia="宋体"/>
          <w:b/>
          <w:sz w:val="44"/>
          <w:szCs w:val="44"/>
          <w:highlight w:val="none"/>
          <w:lang w:eastAsia="zh-CN"/>
        </w:rPr>
        <w:t>总</w:t>
      </w:r>
      <w:r>
        <w:rPr>
          <w:rFonts w:hint="eastAsia" w:ascii="宋体" w:hAnsi="宋体" w:eastAsia="宋体"/>
          <w:b/>
          <w:sz w:val="44"/>
          <w:szCs w:val="44"/>
          <w:highlight w:val="none"/>
        </w:rPr>
        <w:t>投资</w:t>
      </w:r>
      <w:r>
        <w:rPr>
          <w:rFonts w:hint="eastAsia" w:ascii="宋体" w:hAnsi="宋体" w:eastAsia="宋体"/>
          <w:b/>
          <w:sz w:val="44"/>
          <w:szCs w:val="44"/>
          <w:highlight w:val="none"/>
          <w:lang w:eastAsia="zh-CN"/>
        </w:rPr>
        <w:t>明细</w:t>
      </w:r>
      <w:r>
        <w:rPr>
          <w:rFonts w:hint="eastAsia" w:ascii="宋体" w:hAnsi="宋体" w:eastAsia="宋体"/>
          <w:b/>
          <w:sz w:val="44"/>
          <w:szCs w:val="44"/>
          <w:highlight w:val="none"/>
        </w:rPr>
        <w:t>表</w:t>
      </w:r>
    </w:p>
    <w:tbl>
      <w:tblPr>
        <w:tblStyle w:val="6"/>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right"/>
              <w:textAlignment w:val="center"/>
              <w:rPr>
                <w:rFonts w:hint="eastAsia" w:ascii="宋体" w:hAnsi="宋体" w:eastAsia="宋体" w:cs="宋体"/>
                <w:color w:val="000000"/>
                <w:kern w:val="0"/>
                <w:sz w:val="22"/>
                <w:szCs w:val="22"/>
                <w:highlight w:val="none"/>
                <w:lang w:eastAsia="zh-CN"/>
              </w:rPr>
            </w:pPr>
            <w:r>
              <w:rPr>
                <w:rFonts w:hint="eastAsia" w:ascii="宋体" w:hAnsi="宋体" w:eastAsia="宋体"/>
                <w:b/>
                <w:sz w:val="36"/>
                <w:szCs w:val="20"/>
                <w:highlight w:val="none"/>
                <w:lang w:val="en-US" w:eastAsia="zh-CN"/>
              </w:rPr>
              <w:t xml:space="preserve">      </w:t>
            </w:r>
            <w:r>
              <w:rPr>
                <w:rFonts w:hint="eastAsia" w:ascii="仿宋_GB2312" w:hAnsi="Times New Roman" w:eastAsia="宋体"/>
                <w:b/>
                <w:sz w:val="28"/>
                <w:szCs w:val="36"/>
                <w:highlight w:val="none"/>
                <w:lang w:val="en-US" w:eastAsia="zh-CN"/>
              </w:rPr>
              <w:t xml:space="preserve">  </w:t>
            </w:r>
            <w:r>
              <w:rPr>
                <w:rFonts w:hint="eastAsia" w:ascii="仿宋_GB2312" w:hAnsi="Times New Roman" w:eastAsia="宋体"/>
                <w:b/>
                <w:sz w:val="28"/>
                <w:szCs w:val="36"/>
                <w:highlight w:val="none"/>
                <w:lang w:eastAsia="zh-CN"/>
              </w:rPr>
              <w:t>（单位：万元）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Cs/>
                <w:i/>
                <w:iCs/>
                <w:kern w:val="0"/>
                <w:sz w:val="32"/>
                <w:szCs w:val="32"/>
                <w:highlight w:val="none"/>
              </w:rPr>
              <w:t>（示例：市级工程研究中心）</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eastAsia="zh-CN"/>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宋体" w:eastAsia="仿宋_GB2312" w:cs="宋体"/>
                <w:color w:val="000000"/>
                <w:kern w:val="0"/>
                <w:sz w:val="32"/>
                <w:szCs w:val="32"/>
                <w:highlight w:val="none"/>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bl>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注：</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1.设备及工器具购置费，</w:t>
      </w:r>
      <w:r>
        <w:rPr>
          <w:rFonts w:hint="eastAsia" w:ascii="仿宋_GB2312" w:hAnsi="宋体" w:eastAsia="仿宋_GB2312" w:cs="宋体"/>
          <w:color w:val="000000"/>
          <w:kern w:val="0"/>
          <w:sz w:val="32"/>
          <w:szCs w:val="32"/>
          <w:highlight w:val="none"/>
          <w:lang w:val="en-US" w:eastAsia="zh-CN"/>
        </w:rPr>
        <w:t>含购置必要的技术和软件、专用仪器设备定制、云服务器租赁、基站租赁及合同约定的其他建设投资费用。</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2.科研材料及事务费，</w:t>
      </w:r>
      <w:r>
        <w:rPr>
          <w:rFonts w:hint="eastAsia" w:ascii="仿宋_GB2312" w:hAnsi="宋体" w:eastAsia="仿宋_GB2312" w:cs="宋体"/>
          <w:color w:val="000000"/>
          <w:kern w:val="0"/>
          <w:sz w:val="32"/>
          <w:szCs w:val="32"/>
          <w:highlight w:val="none"/>
          <w:lang w:val="en-US" w:eastAsia="zh-CN"/>
        </w:rPr>
        <w:t>含材料费、测试化验加工费、出版/文献/信息传播/知识产权事务费。</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3.人力资源费，</w:t>
      </w:r>
      <w:r>
        <w:rPr>
          <w:rFonts w:hint="eastAsia" w:ascii="仿宋_GB2312" w:hAnsi="宋体" w:eastAsia="仿宋_GB2312" w:cs="宋体"/>
          <w:color w:val="000000"/>
          <w:kern w:val="0"/>
          <w:sz w:val="32"/>
          <w:szCs w:val="32"/>
          <w:highlight w:val="none"/>
          <w:lang w:val="en-US" w:eastAsia="zh-CN"/>
        </w:rPr>
        <w:t>含研发人员工资、劳务费、专家咨询费。</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4.其他费用，</w:t>
      </w:r>
      <w:r>
        <w:rPr>
          <w:rFonts w:hint="eastAsia" w:ascii="仿宋_GB2312" w:hAnsi="宋体" w:eastAsia="仿宋_GB2312" w:cs="宋体"/>
          <w:color w:val="000000"/>
          <w:kern w:val="0"/>
          <w:sz w:val="32"/>
          <w:szCs w:val="32"/>
          <w:highlight w:val="none"/>
          <w:lang w:val="en-US" w:eastAsia="zh-CN"/>
        </w:rPr>
        <w:t>含差旅费、会议费、国际合作与交流费、人员绩效、管理费等。</w:t>
      </w:r>
    </w:p>
    <w:p>
      <w:pPr>
        <w:keepLines w:val="0"/>
        <w:pageBreakBefore w:val="0"/>
        <w:widowControl w:val="0"/>
        <w:kinsoku/>
        <w:wordWrap/>
        <w:topLinePunct w:val="0"/>
        <w:autoSpaceDE/>
        <w:autoSpaceDN/>
        <w:bidi w:val="0"/>
        <w:adjustRightInd w:val="0"/>
        <w:snapToGrid w:val="0"/>
        <w:spacing w:after="0" w:line="560" w:lineRule="exact"/>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ascii="仿宋_GB2312" w:hAnsi="宋体" w:eastAsia="仿宋_GB2312" w:cs="宋体"/>
          <w:b/>
          <w:bCs/>
          <w:color w:val="000000"/>
          <w:kern w:val="0"/>
          <w:sz w:val="32"/>
          <w:szCs w:val="32"/>
          <w:highlight w:val="none"/>
          <w:lang w:val="en-US" w:eastAsia="zh-CN" w:bidi="ar-SA"/>
        </w:rPr>
        <w:t>5.委托开发费，</w:t>
      </w:r>
      <w:r>
        <w:rPr>
          <w:rFonts w:hint="eastAsia" w:ascii="仿宋_GB2312" w:hAnsi="宋体" w:eastAsia="仿宋_GB2312" w:cs="宋体"/>
          <w:color w:val="000000"/>
          <w:kern w:val="0"/>
          <w:sz w:val="32"/>
          <w:szCs w:val="32"/>
          <w:highlight w:val="none"/>
          <w:lang w:val="en-US" w:eastAsia="zh-CN" w:bidi="ar-SA"/>
        </w:rPr>
        <w:t>指项目单位购买研发外包服务所支付的费用。</w:t>
      </w:r>
    </w:p>
    <w:p>
      <w:pPr>
        <w:keepLines w:val="0"/>
        <w:pageBreakBefore w:val="0"/>
        <w:widowControl w:val="0"/>
        <w:kinsoku/>
        <w:wordWrap/>
        <w:topLinePunct w:val="0"/>
        <w:autoSpaceDE/>
        <w:autoSpaceDN/>
        <w:bidi w:val="0"/>
        <w:adjustRightInd w:val="0"/>
        <w:snapToGrid w:val="0"/>
        <w:spacing w:line="560" w:lineRule="exact"/>
        <w:rPr>
          <w:rFonts w:hint="eastAsia" w:ascii="黑体" w:hAnsi="黑体" w:eastAsia="黑体" w:cs="黑体"/>
          <w:b w:val="0"/>
          <w:sz w:val="32"/>
          <w:szCs w:val="22"/>
          <w:highlight w:val="none"/>
        </w:rPr>
      </w:pPr>
      <w:r>
        <w:rPr>
          <w:rFonts w:hint="eastAsia" w:ascii="黑体" w:hAnsi="黑体" w:eastAsia="黑体" w:cs="黑体"/>
          <w:b w:val="0"/>
          <w:sz w:val="32"/>
          <w:szCs w:val="22"/>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default"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rPr>
        <w:t>附件</w:t>
      </w:r>
      <w:r>
        <w:rPr>
          <w:rFonts w:hint="eastAsia" w:ascii="黑体" w:hAnsi="黑体" w:eastAsia="黑体" w:cs="黑体"/>
          <w:b w:val="0"/>
          <w:sz w:val="32"/>
          <w:szCs w:val="22"/>
          <w:highlight w:val="none"/>
          <w:lang w:val="en-US" w:eastAsia="zh-CN"/>
        </w:rPr>
        <w:t>2-1.3</w:t>
      </w:r>
    </w:p>
    <w:p>
      <w:pPr>
        <w:keepLines w:val="0"/>
        <w:pageBreakBefore w:val="0"/>
        <w:widowControl w:val="0"/>
        <w:kinsoku/>
        <w:wordWrap/>
        <w:topLinePunct w:val="0"/>
        <w:autoSpaceDE/>
        <w:autoSpaceDN/>
        <w:bidi w:val="0"/>
        <w:adjustRightInd w:val="0"/>
        <w:snapToGrid w:val="0"/>
        <w:spacing w:line="560" w:lineRule="exact"/>
        <w:jc w:val="center"/>
        <w:outlineLvl w:val="2"/>
        <w:rPr>
          <w:rFonts w:hint="eastAsia" w:ascii="宋体" w:hAnsi="宋体" w:eastAsia="宋体"/>
          <w:b/>
          <w:sz w:val="44"/>
          <w:szCs w:val="44"/>
          <w:highlight w:val="none"/>
        </w:rPr>
      </w:pPr>
    </w:p>
    <w:p>
      <w:pPr>
        <w:keepLines w:val="0"/>
        <w:pageBreakBefore w:val="0"/>
        <w:widowControl w:val="0"/>
        <w:kinsoku/>
        <w:wordWrap/>
        <w:topLinePunct w:val="0"/>
        <w:autoSpaceDE/>
        <w:autoSpaceDN/>
        <w:bidi w:val="0"/>
        <w:adjustRightInd w:val="0"/>
        <w:snapToGrid w:val="0"/>
        <w:spacing w:line="560" w:lineRule="exact"/>
        <w:jc w:val="center"/>
        <w:outlineLvl w:val="2"/>
        <w:rPr>
          <w:rFonts w:hint="eastAsia" w:ascii="宋体" w:hAnsi="宋体" w:eastAsia="宋体"/>
          <w:b/>
          <w:sz w:val="44"/>
          <w:szCs w:val="44"/>
          <w:highlight w:val="none"/>
        </w:rPr>
      </w:pPr>
      <w:r>
        <w:rPr>
          <w:rFonts w:hint="eastAsia" w:ascii="宋体" w:hAnsi="宋体" w:eastAsia="宋体"/>
          <w:b/>
          <w:sz w:val="44"/>
          <w:szCs w:val="44"/>
          <w:highlight w:val="none"/>
        </w:rPr>
        <w:t>项目</w:t>
      </w:r>
      <w:r>
        <w:rPr>
          <w:rFonts w:hint="eastAsia" w:ascii="宋体" w:hAnsi="宋体" w:eastAsia="宋体"/>
          <w:b/>
          <w:sz w:val="44"/>
          <w:szCs w:val="44"/>
          <w:highlight w:val="none"/>
          <w:lang w:eastAsia="zh-CN"/>
        </w:rPr>
        <w:t>已购置</w:t>
      </w:r>
      <w:r>
        <w:rPr>
          <w:rFonts w:hint="eastAsia" w:ascii="宋体" w:hAnsi="宋体" w:eastAsia="宋体"/>
          <w:b/>
          <w:sz w:val="44"/>
          <w:szCs w:val="44"/>
          <w:highlight w:val="none"/>
        </w:rPr>
        <w:t>设备/软件购置清单</w:t>
      </w:r>
    </w:p>
    <w:p>
      <w:pPr>
        <w:keepLines w:val="0"/>
        <w:pageBreakBefore w:val="0"/>
        <w:widowControl w:val="0"/>
        <w:kinsoku/>
        <w:wordWrap/>
        <w:topLinePunct w:val="0"/>
        <w:autoSpaceDE/>
        <w:autoSpaceDN/>
        <w:bidi w:val="0"/>
        <w:adjustRightInd w:val="0"/>
        <w:snapToGrid w:val="0"/>
        <w:spacing w:line="560" w:lineRule="exact"/>
        <w:ind w:left="990"/>
        <w:jc w:val="right"/>
        <w:rPr>
          <w:rFonts w:ascii="仿宋_GB2312" w:hAnsi="Times New Roman" w:eastAsia="宋体"/>
          <w:b/>
          <w:sz w:val="28"/>
          <w:szCs w:val="36"/>
          <w:highlight w:val="none"/>
        </w:rPr>
      </w:pPr>
      <w:r>
        <w:rPr>
          <w:rFonts w:hint="eastAsia" w:ascii="仿宋_GB2312" w:hAnsi="Times New Roman" w:eastAsia="宋体"/>
          <w:b/>
          <w:sz w:val="21"/>
          <w:highlight w:val="none"/>
        </w:rPr>
        <w:t xml:space="preserve">                            </w:t>
      </w:r>
      <w:r>
        <w:rPr>
          <w:rFonts w:hint="eastAsia" w:ascii="仿宋_GB2312" w:hAnsi="Times New Roman" w:eastAsia="宋体"/>
          <w:b/>
          <w:sz w:val="28"/>
          <w:szCs w:val="36"/>
          <w:highlight w:val="none"/>
        </w:rPr>
        <w:t xml:space="preserve"> 单位：万元</w:t>
      </w:r>
    </w:p>
    <w:tbl>
      <w:tblPr>
        <w:tblStyle w:val="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5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6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80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678"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059"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b/>
                <w:sz w:val="24"/>
                <w:highlight w:val="none"/>
              </w:rPr>
            </w:pPr>
            <w:r>
              <w:rPr>
                <w:rFonts w:hint="eastAsia" w:ascii="仿宋_GB2312" w:hAnsi="宋体" w:eastAsia="宋体"/>
                <w:b/>
                <w:sz w:val="24"/>
                <w:highlight w:val="none"/>
              </w:rPr>
              <w:t>合计</w:t>
            </w: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r>
    </w:tbl>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备注：</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1.项目</w:t>
      </w:r>
      <w:r>
        <w:rPr>
          <w:rFonts w:hint="eastAsia" w:ascii="仿宋_GB2312" w:hAnsi="Times New Roman" w:eastAsia="宋体" w:cs="Times New Roman"/>
          <w:sz w:val="28"/>
          <w:szCs w:val="28"/>
          <w:highlight w:val="none"/>
          <w:lang w:eastAsia="zh-CN"/>
        </w:rPr>
        <w:t>已购置设备</w:t>
      </w:r>
      <w:r>
        <w:rPr>
          <w:rFonts w:hint="eastAsia" w:ascii="仿宋_GB2312" w:hAnsi="Times New Roman" w:eastAsia="宋体" w:cs="Times New Roman"/>
          <w:sz w:val="28"/>
          <w:szCs w:val="28"/>
          <w:highlight w:val="none"/>
          <w:lang w:val="en-US" w:eastAsia="zh-CN"/>
        </w:rPr>
        <w:t>/软件</w:t>
      </w:r>
      <w:r>
        <w:rPr>
          <w:rFonts w:hint="eastAsia" w:ascii="仿宋_GB2312" w:hAnsi="Times New Roman" w:eastAsia="宋体" w:cs="Times New Roman"/>
          <w:sz w:val="28"/>
          <w:szCs w:val="28"/>
          <w:highlight w:val="none"/>
        </w:rPr>
        <w:t>是指</w:t>
      </w:r>
      <w:r>
        <w:rPr>
          <w:rFonts w:hint="eastAsia" w:ascii="仿宋_GB2312" w:hAnsi="Times New Roman" w:eastAsia="宋体" w:cs="Times New Roman"/>
          <w:b w:val="0"/>
          <w:bCs w:val="0"/>
          <w:sz w:val="28"/>
          <w:szCs w:val="28"/>
          <w:highlight w:val="none"/>
        </w:rPr>
        <w:t>自</w:t>
      </w:r>
      <w:r>
        <w:rPr>
          <w:rFonts w:hint="eastAsia" w:ascii="仿宋_GB2312" w:hAnsi="Times New Roman" w:eastAsia="宋体" w:cs="Times New Roman"/>
          <w:b/>
          <w:bCs/>
          <w:sz w:val="28"/>
          <w:szCs w:val="28"/>
          <w:highlight w:val="none"/>
          <w:lang w:eastAsia="zh-CN"/>
        </w:rPr>
        <w:t>项目建设之日起</w:t>
      </w:r>
      <w:r>
        <w:rPr>
          <w:rFonts w:hint="eastAsia" w:ascii="仿宋_GB2312" w:hAnsi="Times New Roman" w:eastAsia="宋体" w:cs="Times New Roman"/>
          <w:sz w:val="28"/>
          <w:szCs w:val="28"/>
          <w:highlight w:val="none"/>
        </w:rPr>
        <w:t>至</w:t>
      </w:r>
      <w:r>
        <w:rPr>
          <w:rFonts w:hint="eastAsia" w:ascii="仿宋_GB2312" w:hAnsi="Times New Roman" w:eastAsia="宋体" w:cs="Times New Roman"/>
          <w:b/>
          <w:bCs/>
          <w:sz w:val="28"/>
          <w:szCs w:val="28"/>
          <w:highlight w:val="none"/>
        </w:rPr>
        <w:t>项目申报之日</w:t>
      </w:r>
      <w:r>
        <w:rPr>
          <w:rFonts w:hint="eastAsia" w:ascii="仿宋_GB2312" w:hAnsi="Times New Roman" w:eastAsia="宋体" w:cs="Times New Roman"/>
          <w:sz w:val="28"/>
          <w:szCs w:val="28"/>
          <w:highlight w:val="none"/>
          <w:lang w:eastAsia="zh-CN"/>
        </w:rPr>
        <w:t>已购置的</w:t>
      </w:r>
      <w:r>
        <w:rPr>
          <w:rFonts w:hint="eastAsia" w:ascii="仿宋_GB2312" w:hAnsi="Times New Roman" w:eastAsia="宋体" w:cs="Times New Roman"/>
          <w:sz w:val="28"/>
          <w:szCs w:val="28"/>
          <w:highlight w:val="none"/>
        </w:rPr>
        <w:t>设备</w:t>
      </w:r>
      <w:r>
        <w:rPr>
          <w:rFonts w:hint="eastAsia" w:ascii="仿宋_GB2312" w:hAnsi="Times New Roman" w:eastAsia="宋体" w:cs="Times New Roman"/>
          <w:sz w:val="28"/>
          <w:szCs w:val="28"/>
          <w:highlight w:val="none"/>
          <w:lang w:val="en-US" w:eastAsia="zh-CN"/>
        </w:rPr>
        <w:t>/软件</w:t>
      </w:r>
      <w:r>
        <w:rPr>
          <w:rFonts w:hint="eastAsia" w:ascii="仿宋_GB2312" w:hAnsi="Times New Roman" w:eastAsia="宋体" w:cs="Times New Roman"/>
          <w:sz w:val="28"/>
          <w:szCs w:val="28"/>
          <w:highlight w:val="none"/>
        </w:rPr>
        <w:t>；</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cs="Times New Roman"/>
          <w:sz w:val="28"/>
          <w:szCs w:val="28"/>
          <w:highlight w:val="none"/>
          <w:lang w:eastAsia="zh-CN"/>
        </w:rPr>
      </w:pPr>
      <w:r>
        <w:rPr>
          <w:rFonts w:hint="eastAsia" w:ascii="仿宋_GB2312" w:hAnsi="Times New Roman" w:eastAsia="宋体" w:cs="Times New Roman"/>
          <w:sz w:val="28"/>
          <w:szCs w:val="28"/>
          <w:highlight w:val="none"/>
        </w:rPr>
        <w:t>2.本表格设备须按照设备参考单价从高到低顺序依次</w:t>
      </w:r>
      <w:r>
        <w:rPr>
          <w:rFonts w:hint="eastAsia" w:ascii="仿宋_GB2312" w:hAnsi="Times New Roman" w:eastAsia="宋体" w:cs="Times New Roman"/>
          <w:sz w:val="28"/>
          <w:szCs w:val="28"/>
          <w:highlight w:val="none"/>
          <w:lang w:eastAsia="zh-CN"/>
        </w:rPr>
        <w:t>排序。</w:t>
      </w:r>
    </w:p>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Times New Roman" w:eastAsia="宋体"/>
          <w:sz w:val="28"/>
          <w:szCs w:val="28"/>
          <w:highlight w:val="none"/>
          <w:lang w:eastAsia="zh-CN"/>
        </w:rPr>
      </w:pPr>
    </w:p>
    <w:p>
      <w:pPr>
        <w:keepLines w:val="0"/>
        <w:pageBreakBefore w:val="0"/>
        <w:widowControl w:val="0"/>
        <w:kinsoku/>
        <w:wordWrap/>
        <w:topLinePunct w:val="0"/>
        <w:autoSpaceDE/>
        <w:autoSpaceDN/>
        <w:bidi w:val="0"/>
        <w:adjustRightInd w:val="0"/>
        <w:snapToGrid w:val="0"/>
        <w:spacing w:line="560" w:lineRule="exact"/>
        <w:rPr>
          <w:rFonts w:hint="eastAsia" w:ascii="宋体" w:hAnsi="宋体" w:eastAsia="宋体"/>
          <w:b/>
          <w:sz w:val="36"/>
          <w:szCs w:val="36"/>
          <w:highlight w:val="none"/>
        </w:rPr>
      </w:pPr>
      <w:r>
        <w:rPr>
          <w:rFonts w:hint="eastAsia" w:ascii="宋体" w:hAnsi="宋体" w:eastAsia="宋体"/>
          <w:b/>
          <w:sz w:val="36"/>
          <w:szCs w:val="36"/>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default"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rPr>
        <w:t>附件</w:t>
      </w:r>
      <w:r>
        <w:rPr>
          <w:rFonts w:hint="eastAsia" w:ascii="黑体" w:hAnsi="黑体" w:eastAsia="黑体" w:cs="黑体"/>
          <w:b w:val="0"/>
          <w:sz w:val="32"/>
          <w:szCs w:val="22"/>
          <w:highlight w:val="none"/>
          <w:lang w:val="en-US" w:eastAsia="zh-CN"/>
        </w:rPr>
        <w:t>2-1.4</w:t>
      </w: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2"/>
        <w:rPr>
          <w:rFonts w:hint="eastAsia" w:ascii="宋体" w:hAnsi="宋体" w:eastAsia="宋体" w:cs="Times New Roman"/>
          <w:b/>
          <w:sz w:val="44"/>
          <w:szCs w:val="44"/>
          <w:highlight w:val="none"/>
        </w:rPr>
      </w:pP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2"/>
        <w:rPr>
          <w:rFonts w:hint="eastAsia" w:ascii="宋体" w:hAnsi="宋体" w:eastAsia="宋体"/>
          <w:b/>
          <w:sz w:val="44"/>
          <w:szCs w:val="44"/>
          <w:highlight w:val="none"/>
        </w:rPr>
      </w:pPr>
      <w:r>
        <w:rPr>
          <w:rFonts w:hint="eastAsia" w:ascii="宋体" w:hAnsi="宋体" w:eastAsia="宋体" w:cs="Times New Roman"/>
          <w:b/>
          <w:sz w:val="44"/>
          <w:szCs w:val="44"/>
          <w:highlight w:val="none"/>
        </w:rPr>
        <w:t>项目</w:t>
      </w:r>
      <w:r>
        <w:rPr>
          <w:rFonts w:hint="eastAsia" w:ascii="宋体" w:hAnsi="宋体" w:eastAsia="宋体" w:cs="Times New Roman"/>
          <w:b/>
          <w:sz w:val="44"/>
          <w:szCs w:val="44"/>
          <w:highlight w:val="none"/>
          <w:lang w:eastAsia="zh-CN"/>
        </w:rPr>
        <w:t>拟</w:t>
      </w:r>
      <w:r>
        <w:rPr>
          <w:rFonts w:hint="eastAsia" w:ascii="宋体" w:hAnsi="宋体" w:eastAsia="宋体" w:cs="Times New Roman"/>
          <w:b/>
          <w:sz w:val="44"/>
          <w:szCs w:val="44"/>
          <w:highlight w:val="none"/>
        </w:rPr>
        <w:t>新增设备/</w:t>
      </w:r>
      <w:r>
        <w:rPr>
          <w:rFonts w:hint="eastAsia" w:ascii="宋体" w:hAnsi="宋体" w:eastAsia="宋体"/>
          <w:b/>
          <w:sz w:val="44"/>
          <w:szCs w:val="44"/>
          <w:highlight w:val="none"/>
        </w:rPr>
        <w:t>软件购置清单</w:t>
      </w:r>
    </w:p>
    <w:p>
      <w:pPr>
        <w:keepLines w:val="0"/>
        <w:pageBreakBefore w:val="0"/>
        <w:widowControl w:val="0"/>
        <w:kinsoku/>
        <w:wordWrap/>
        <w:topLinePunct w:val="0"/>
        <w:autoSpaceDE/>
        <w:autoSpaceDN/>
        <w:bidi w:val="0"/>
        <w:adjustRightInd w:val="0"/>
        <w:snapToGrid w:val="0"/>
        <w:spacing w:line="560" w:lineRule="exact"/>
        <w:ind w:left="990"/>
        <w:jc w:val="right"/>
        <w:rPr>
          <w:rFonts w:ascii="仿宋_GB2312" w:hAnsi="Times New Roman" w:eastAsia="宋体"/>
          <w:b/>
          <w:sz w:val="28"/>
          <w:szCs w:val="36"/>
          <w:highlight w:val="none"/>
        </w:rPr>
      </w:pPr>
      <w:r>
        <w:rPr>
          <w:rFonts w:hint="eastAsia" w:ascii="仿宋_GB2312" w:hAnsi="Times New Roman" w:eastAsia="宋体"/>
          <w:b/>
          <w:sz w:val="21"/>
          <w:highlight w:val="none"/>
        </w:rPr>
        <w:t xml:space="preserve">                            </w:t>
      </w:r>
      <w:r>
        <w:rPr>
          <w:rFonts w:hint="eastAsia" w:ascii="仿宋_GB2312" w:hAnsi="Times New Roman" w:eastAsia="宋体"/>
          <w:b/>
          <w:sz w:val="28"/>
          <w:szCs w:val="36"/>
          <w:highlight w:val="none"/>
        </w:rPr>
        <w:t xml:space="preserve"> 单位：万元</w:t>
      </w:r>
    </w:p>
    <w:tbl>
      <w:tblPr>
        <w:tblStyle w:val="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17"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5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578"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088"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10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c>
          <w:tcPr>
            <w:tcW w:w="190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b/>
                <w:sz w:val="24"/>
                <w:highlight w:val="none"/>
              </w:rPr>
            </w:pPr>
            <w:r>
              <w:rPr>
                <w:rFonts w:hint="eastAsia" w:ascii="仿宋_GB2312" w:hAnsi="宋体" w:eastAsia="宋体"/>
                <w:b/>
                <w:sz w:val="24"/>
                <w:highlight w:val="none"/>
              </w:rPr>
              <w:t>合计</w:t>
            </w: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r>
              <w:rPr>
                <w:rFonts w:hint="eastAsia" w:ascii="仿宋_GB2312" w:hAnsi="宋体" w:eastAsia="宋体" w:cs="宋体"/>
                <w:sz w:val="21"/>
                <w:szCs w:val="21"/>
                <w:highlight w:val="none"/>
              </w:rPr>
              <w:t>——</w:t>
            </w:r>
          </w:p>
        </w:tc>
      </w:tr>
    </w:tbl>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sz w:val="28"/>
          <w:szCs w:val="28"/>
          <w:highlight w:val="none"/>
        </w:rPr>
      </w:pPr>
      <w:r>
        <w:rPr>
          <w:rFonts w:hint="eastAsia" w:ascii="仿宋_GB2312" w:hAnsi="Times New Roman" w:eastAsia="宋体"/>
          <w:sz w:val="28"/>
          <w:szCs w:val="28"/>
          <w:highlight w:val="none"/>
        </w:rPr>
        <w:t>备注：</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sz w:val="28"/>
          <w:szCs w:val="28"/>
          <w:highlight w:val="none"/>
        </w:rPr>
      </w:pPr>
      <w:r>
        <w:rPr>
          <w:rFonts w:hint="eastAsia" w:ascii="仿宋_GB2312" w:hAnsi="Times New Roman" w:eastAsia="宋体"/>
          <w:sz w:val="28"/>
          <w:szCs w:val="28"/>
          <w:highlight w:val="none"/>
        </w:rPr>
        <w:t>1.项目</w:t>
      </w:r>
      <w:r>
        <w:rPr>
          <w:rFonts w:hint="eastAsia" w:ascii="仿宋_GB2312" w:hAnsi="Times New Roman" w:eastAsia="宋体"/>
          <w:sz w:val="28"/>
          <w:szCs w:val="28"/>
          <w:highlight w:val="none"/>
          <w:lang w:eastAsia="zh-CN"/>
        </w:rPr>
        <w:t>拟</w:t>
      </w:r>
      <w:r>
        <w:rPr>
          <w:rFonts w:hint="eastAsia" w:ascii="仿宋_GB2312" w:hAnsi="Times New Roman" w:eastAsia="宋体"/>
          <w:sz w:val="28"/>
          <w:szCs w:val="28"/>
          <w:highlight w:val="none"/>
        </w:rPr>
        <w:t>新增设备</w:t>
      </w:r>
      <w:r>
        <w:rPr>
          <w:rFonts w:hint="eastAsia" w:ascii="仿宋_GB2312" w:hAnsi="Times New Roman" w:eastAsia="宋体"/>
          <w:sz w:val="28"/>
          <w:szCs w:val="28"/>
          <w:highlight w:val="none"/>
          <w:lang w:val="en-US" w:eastAsia="zh-CN"/>
        </w:rPr>
        <w:t>/软件</w:t>
      </w:r>
      <w:r>
        <w:rPr>
          <w:rFonts w:hint="eastAsia" w:ascii="仿宋_GB2312" w:hAnsi="Times New Roman" w:eastAsia="宋体"/>
          <w:sz w:val="28"/>
          <w:szCs w:val="28"/>
          <w:highlight w:val="none"/>
        </w:rPr>
        <w:t>是指</w:t>
      </w:r>
      <w:r>
        <w:rPr>
          <w:rFonts w:hint="eastAsia" w:ascii="仿宋_GB2312" w:hAnsi="Times New Roman" w:eastAsia="宋体"/>
          <w:b w:val="0"/>
          <w:bCs w:val="0"/>
          <w:sz w:val="28"/>
          <w:szCs w:val="28"/>
          <w:highlight w:val="none"/>
        </w:rPr>
        <w:t>自</w:t>
      </w:r>
      <w:r>
        <w:rPr>
          <w:rFonts w:hint="eastAsia" w:ascii="仿宋_GB2312" w:hAnsi="Times New Roman" w:eastAsia="宋体"/>
          <w:b/>
          <w:bCs/>
          <w:sz w:val="28"/>
          <w:szCs w:val="28"/>
          <w:highlight w:val="none"/>
        </w:rPr>
        <w:t>项目申报之日</w:t>
      </w:r>
      <w:r>
        <w:rPr>
          <w:rFonts w:hint="eastAsia" w:ascii="仿宋_GB2312" w:hAnsi="Times New Roman" w:eastAsia="宋体"/>
          <w:b w:val="0"/>
          <w:bCs w:val="0"/>
          <w:sz w:val="28"/>
          <w:szCs w:val="28"/>
          <w:highlight w:val="none"/>
        </w:rPr>
        <w:t>至</w:t>
      </w:r>
      <w:r>
        <w:rPr>
          <w:rFonts w:hint="eastAsia" w:ascii="仿宋_GB2312" w:hAnsi="Times New Roman" w:eastAsia="宋体"/>
          <w:b/>
          <w:bCs/>
          <w:sz w:val="28"/>
          <w:szCs w:val="28"/>
          <w:highlight w:val="none"/>
        </w:rPr>
        <w:t>项目建设期结束</w:t>
      </w:r>
      <w:r>
        <w:rPr>
          <w:rFonts w:hint="eastAsia" w:ascii="仿宋_GB2312" w:hAnsi="Times New Roman" w:eastAsia="宋体"/>
          <w:sz w:val="28"/>
          <w:szCs w:val="28"/>
          <w:highlight w:val="none"/>
        </w:rPr>
        <w:t>计划新增设备</w:t>
      </w:r>
      <w:r>
        <w:rPr>
          <w:rFonts w:hint="eastAsia" w:ascii="仿宋_GB2312" w:hAnsi="Times New Roman" w:eastAsia="宋体"/>
          <w:sz w:val="28"/>
          <w:szCs w:val="28"/>
          <w:highlight w:val="none"/>
          <w:lang w:val="en-US" w:eastAsia="zh-CN"/>
        </w:rPr>
        <w:t>/软件</w:t>
      </w:r>
      <w:r>
        <w:rPr>
          <w:rFonts w:hint="eastAsia" w:ascii="仿宋_GB2312" w:hAnsi="Times New Roman" w:eastAsia="宋体"/>
          <w:sz w:val="28"/>
          <w:szCs w:val="28"/>
          <w:highlight w:val="none"/>
        </w:rPr>
        <w:t>；</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sz w:val="28"/>
          <w:szCs w:val="28"/>
          <w:highlight w:val="none"/>
          <w:lang w:eastAsia="zh-CN"/>
        </w:rPr>
      </w:pPr>
      <w:r>
        <w:rPr>
          <w:rFonts w:hint="eastAsia" w:ascii="仿宋_GB2312" w:hAnsi="Times New Roman" w:eastAsia="宋体"/>
          <w:sz w:val="28"/>
          <w:szCs w:val="28"/>
          <w:highlight w:val="none"/>
        </w:rPr>
        <w:t>2.本表格设备须按照设备参考单价从高到低顺序依次</w:t>
      </w:r>
      <w:r>
        <w:rPr>
          <w:rFonts w:hint="eastAsia" w:ascii="仿宋_GB2312" w:hAnsi="Times New Roman" w:eastAsia="宋体"/>
          <w:sz w:val="28"/>
          <w:szCs w:val="28"/>
          <w:highlight w:val="none"/>
          <w:lang w:eastAsia="zh-CN"/>
        </w:rPr>
        <w:t>排序。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黑体" w:hAnsi="黑体" w:eastAsia="黑体" w:cs="黑体"/>
          <w:b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黑体" w:hAnsi="黑体" w:eastAsia="黑体" w:cs="黑体"/>
          <w:b w:val="0"/>
          <w:sz w:val="32"/>
          <w:szCs w:val="32"/>
          <w:highlight w:val="none"/>
          <w:lang w:val="en-US" w:eastAsia="zh-CN"/>
        </w:rPr>
        <w:sectPr>
          <w:pgSz w:w="11906" w:h="16838"/>
          <w:pgMar w:top="1134" w:right="1559" w:bottom="1134" w:left="1644"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附件2-2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866" w:firstLineChars="196"/>
        <w:jc w:val="center"/>
        <w:outlineLvl w:val="2"/>
        <w:rPr>
          <w:rFonts w:hint="eastAsia" w:ascii="宋体" w:hAnsi="宋体" w:eastAsia="宋体"/>
          <w:b/>
          <w:sz w:val="44"/>
          <w:szCs w:val="44"/>
          <w:highlight w:val="none"/>
        </w:rPr>
      </w:pPr>
      <w:r>
        <w:rPr>
          <w:rFonts w:hint="eastAsia" w:ascii="宋体" w:hAnsi="宋体" w:eastAsia="宋体"/>
          <w:b/>
          <w:sz w:val="44"/>
          <w:szCs w:val="44"/>
          <w:highlight w:val="none"/>
        </w:rPr>
        <w:t>项目</w:t>
      </w:r>
      <w:r>
        <w:rPr>
          <w:rFonts w:hint="eastAsia" w:ascii="宋体" w:hAnsi="宋体" w:eastAsia="宋体"/>
          <w:b/>
          <w:sz w:val="44"/>
          <w:szCs w:val="44"/>
          <w:highlight w:val="none"/>
          <w:lang w:eastAsia="zh-CN"/>
        </w:rPr>
        <w:t>申报与</w:t>
      </w:r>
      <w:r>
        <w:rPr>
          <w:rFonts w:hint="eastAsia" w:ascii="宋体" w:hAnsi="宋体" w:eastAsia="宋体"/>
          <w:b/>
          <w:sz w:val="44"/>
          <w:szCs w:val="44"/>
          <w:highlight w:val="none"/>
        </w:rPr>
        <w:t>建设管理承诺函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宋体"/>
          <w:b/>
          <w:sz w:val="32"/>
          <w:szCs w:val="32"/>
          <w:highlight w:val="none"/>
        </w:rPr>
      </w:pPr>
    </w:p>
    <w:p>
      <w:pPr>
        <w:keepNext w:val="0"/>
        <w:keepLines w:val="0"/>
        <w:pageBreakBefore w:val="0"/>
        <w:widowControl w:val="0"/>
        <w:tabs>
          <w:tab w:val="right" w:pos="8505"/>
        </w:tabs>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深圳市发展和改革委员会：</w:t>
      </w:r>
      <w:r>
        <w:rPr>
          <w:rFonts w:ascii="仿宋_GB2312" w:hAnsi="Times New Roman" w:eastAsia="仿宋_GB2312"/>
          <w:sz w:val="32"/>
          <w:szCs w:val="32"/>
          <w:highlight w:val="none"/>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我单位</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 xml:space="preserve"> 项目，已明确规划建设，为保证项目如期建成和有效运行，就项目</w:t>
      </w:r>
      <w:r>
        <w:rPr>
          <w:rFonts w:hint="eastAsia" w:ascii="仿宋_GB2312" w:hAnsi="Times New Roman" w:eastAsia="仿宋_GB2312"/>
          <w:sz w:val="32"/>
          <w:szCs w:val="32"/>
          <w:highlight w:val="none"/>
          <w:lang w:eastAsia="zh-CN"/>
        </w:rPr>
        <w:t>申报域</w:t>
      </w:r>
      <w:r>
        <w:rPr>
          <w:rFonts w:hint="eastAsia" w:ascii="仿宋_GB2312" w:hAnsi="Times New Roman" w:eastAsia="仿宋_GB2312"/>
          <w:sz w:val="32"/>
          <w:szCs w:val="32"/>
          <w:highlight w:val="none"/>
        </w:rPr>
        <w:t>建设管理承诺如下：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highlight w:val="none"/>
        </w:rPr>
      </w:pPr>
      <w:r>
        <w:rPr>
          <w:rFonts w:hint="eastAsia" w:ascii="仿宋_GB2312" w:hAnsi="Times New Roman" w:eastAsia="仿宋_GB2312"/>
          <w:sz w:val="32"/>
          <w:szCs w:val="32"/>
          <w:highlight w:val="none"/>
        </w:rPr>
        <w:t>1、</w:t>
      </w:r>
      <w:r>
        <w:rPr>
          <w:rFonts w:hint="eastAsia" w:ascii="Times New Roman" w:hAnsi="Times New Roman" w:eastAsia="仿宋_GB2312"/>
          <w:sz w:val="32"/>
          <w:szCs w:val="32"/>
          <w:highlight w:val="none"/>
          <w:lang w:eastAsia="zh-CN"/>
        </w:rPr>
        <w:t>我</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对</w:t>
      </w:r>
      <w:r>
        <w:rPr>
          <w:rFonts w:hint="eastAsia" w:ascii="Times New Roman" w:hAnsi="Times New Roman" w:eastAsia="仿宋_GB2312"/>
          <w:sz w:val="32"/>
          <w:szCs w:val="32"/>
          <w:highlight w:val="none"/>
        </w:rPr>
        <w:t>项目申请报告</w:t>
      </w:r>
      <w:r>
        <w:rPr>
          <w:rFonts w:ascii="Times New Roman" w:hAnsi="Times New Roman" w:eastAsia="仿宋_GB2312"/>
          <w:sz w:val="32"/>
          <w:szCs w:val="32"/>
          <w:highlight w:val="none"/>
        </w:rPr>
        <w:t>内容和附属文件等申请材料的合法性、</w:t>
      </w:r>
      <w:r>
        <w:rPr>
          <w:rFonts w:hint="eastAsia" w:ascii="Times New Roman" w:hAnsi="Times New Roman" w:eastAsia="仿宋_GB2312"/>
          <w:sz w:val="32"/>
          <w:szCs w:val="32"/>
          <w:highlight w:val="none"/>
        </w:rPr>
        <w:t>真实性、</w:t>
      </w:r>
      <w:r>
        <w:rPr>
          <w:rFonts w:ascii="Times New Roman" w:hAnsi="Times New Roman" w:eastAsia="仿宋_GB2312"/>
          <w:sz w:val="32"/>
          <w:szCs w:val="32"/>
          <w:highlight w:val="none"/>
        </w:rPr>
        <w:t>准确性和</w:t>
      </w:r>
      <w:r>
        <w:rPr>
          <w:rFonts w:hint="eastAsia" w:ascii="Times New Roman" w:hAnsi="Times New Roman" w:eastAsia="仿宋_GB2312"/>
          <w:sz w:val="32"/>
          <w:szCs w:val="32"/>
          <w:highlight w:val="none"/>
        </w:rPr>
        <w:t>完整性</w:t>
      </w:r>
      <w:r>
        <w:rPr>
          <w:rFonts w:ascii="Times New Roman" w:hAnsi="Times New Roman" w:eastAsia="仿宋_GB2312"/>
          <w:sz w:val="32"/>
          <w:szCs w:val="32"/>
          <w:highlight w:val="none"/>
        </w:rPr>
        <w:t>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仿宋_GB2312" w:hAnsi="Times New Roman" w:eastAsia="仿宋_GB2312"/>
          <w:sz w:val="32"/>
          <w:szCs w:val="32"/>
          <w:highlight w:val="none"/>
        </w:rPr>
        <w:t>此前我单位承担建设的已获</w:t>
      </w:r>
      <w:r>
        <w:rPr>
          <w:rFonts w:hint="eastAsia" w:ascii="仿宋_GB2312" w:hAnsi="Times New Roman" w:eastAsia="仿宋_GB2312"/>
          <w:sz w:val="32"/>
          <w:szCs w:val="32"/>
          <w:highlight w:val="none"/>
          <w:lang w:eastAsia="zh-CN"/>
        </w:rPr>
        <w:t>市级</w:t>
      </w:r>
      <w:r>
        <w:rPr>
          <w:rFonts w:hint="eastAsia" w:ascii="仿宋_GB2312" w:hAnsi="Times New Roman" w:eastAsia="仿宋_GB2312"/>
          <w:sz w:val="32"/>
          <w:szCs w:val="32"/>
          <w:highlight w:val="none"/>
        </w:rPr>
        <w:t>政府资金补助项目与本次申报项目建设内容和项目投资等方面无任何重复。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3</w:t>
      </w:r>
      <w:r>
        <w:rPr>
          <w:rFonts w:hint="eastAsia" w:ascii="仿宋_GB2312" w:hAnsi="Times New Roman" w:eastAsia="仿宋_GB2312"/>
          <w:sz w:val="32"/>
          <w:szCs w:val="32"/>
          <w:highlight w:val="none"/>
        </w:rPr>
        <w:t>、本项目建设内容和运营目标确保与资金申请报告的建设内容和目标一致，并确保资金已落实到位。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4、</w:t>
      </w:r>
      <w:r>
        <w:rPr>
          <w:rFonts w:hint="eastAsia" w:ascii="仿宋_GB2312" w:hAnsi="Times New Roman" w:eastAsia="仿宋_GB2312"/>
          <w:sz w:val="32"/>
          <w:szCs w:val="32"/>
          <w:highlight w:val="none"/>
        </w:rPr>
        <w:t>本项目建设场地已落实。建设地址位于</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，建筑面积</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5</w:t>
      </w:r>
      <w:r>
        <w:rPr>
          <w:rFonts w:hint="eastAsia" w:ascii="仿宋_GB2312" w:hAnsi="Times New Roman" w:eastAsia="仿宋_GB2312"/>
          <w:sz w:val="32"/>
          <w:szCs w:val="32"/>
          <w:highlight w:val="none"/>
        </w:rPr>
        <w:t>、本项目建设和运营将建立长期运营管理制度和考核体系，</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为项目负责人，身份证号</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，联系电话</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为项目申报人，身份证号</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，联系电话</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为项目答辩人，身份证号</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，联系电话</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。以上人员均为我单位正式员工，</w:t>
      </w:r>
      <w:r>
        <w:rPr>
          <w:rFonts w:hint="eastAsia" w:ascii="仿宋_GB2312" w:hAnsi="Times New Roman" w:cs="Times New Roman"/>
          <w:szCs w:val="32"/>
          <w:highlight w:val="none"/>
        </w:rPr>
        <w:t>社保缴纳记录详见技术团队成员证明材料</w:t>
      </w:r>
      <w:r>
        <w:rPr>
          <w:rFonts w:hint="eastAsia" w:ascii="仿宋_GB2312"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6、</w:t>
      </w:r>
      <w:r>
        <w:rPr>
          <w:rFonts w:hint="eastAsia" w:ascii="仿宋_GB2312" w:hAnsi="Times New Roman" w:eastAsia="仿宋_GB2312"/>
          <w:sz w:val="32"/>
          <w:szCs w:val="32"/>
          <w:highlight w:val="none"/>
          <w:lang w:eastAsia="zh-CN"/>
        </w:rPr>
        <w:t>我</w:t>
      </w:r>
      <w:r>
        <w:rPr>
          <w:rFonts w:hint="eastAsia" w:ascii="仿宋_GB2312" w:hAnsi="Times New Roman" w:eastAsia="仿宋_GB2312"/>
          <w:sz w:val="32"/>
          <w:szCs w:val="32"/>
          <w:highlight w:val="none"/>
        </w:rPr>
        <w:t>单位开发的知识产权明晰完整，归属或技术来源正当合法，未剽窃他人成果，未侵犯他人的知识产权或商业机密。</w:t>
      </w:r>
    </w:p>
    <w:p>
      <w:pPr>
        <w:pStyle w:val="8"/>
        <w:keepLines w:val="0"/>
        <w:pageBreakBefore w:val="0"/>
        <w:widowControl w:val="0"/>
        <w:numPr>
          <w:ilvl w:val="0"/>
          <w:numId w:val="0"/>
        </w:numPr>
        <w:shd w:val="clear" w:color="auto" w:fill="auto"/>
        <w:kinsoku/>
        <w:wordWrap/>
        <w:topLinePunct w:val="0"/>
        <w:autoSpaceDE/>
        <w:autoSpaceDN/>
        <w:bidi w:val="0"/>
        <w:adjustRightInd w:val="0"/>
        <w:snapToGrid w:val="0"/>
        <w:spacing w:line="560" w:lineRule="exact"/>
        <w:ind w:firstLine="640" w:firstLineChars="200"/>
        <w:jc w:val="left"/>
        <w:outlineLvl w:val="9"/>
        <w:rPr>
          <w:rFonts w:hint="default" w:eastAsia="仿宋_GB2312"/>
          <w:highlight w:val="none"/>
          <w:lang w:val="en-US" w:eastAsia="zh-CN"/>
        </w:rPr>
      </w:pPr>
      <w:r>
        <w:rPr>
          <w:rFonts w:hint="eastAsia" w:ascii="仿宋_GB2312" w:eastAsia="仿宋_GB2312"/>
          <w:sz w:val="32"/>
          <w:szCs w:val="32"/>
          <w:highlight w:val="none"/>
          <w:lang w:val="en-US" w:eastAsia="zh-CN"/>
        </w:rPr>
        <w:t>7、我单位</w:t>
      </w:r>
      <w:r>
        <w:rPr>
          <w:rFonts w:hint="eastAsia"/>
          <w:highlight w:val="none"/>
          <w:lang w:val="en-US" w:eastAsia="zh-CN"/>
        </w:rPr>
        <w:t>未违反国家、省、市联合惩戒政策和制度规定，未被列入严重失信主体名单，提供“信用中国”下载的信用报告详见附件。</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8、若发生与上述承诺相违背的事实，由我单位承担全部法律责任。</w:t>
      </w:r>
    </w:p>
    <w:p>
      <w:pPr>
        <w:adjustRightInd/>
        <w:snapToGrid/>
        <w:spacing w:line="240" w:lineRule="auto"/>
        <w:rPr>
          <w:rFonts w:hint="eastAsia" w:ascii="仿宋_GB2312" w:hAnsi="Times New Roman" w:eastAsia="仿宋_GB2312"/>
          <w:sz w:val="32"/>
          <w:szCs w:val="32"/>
          <w:highlight w:val="none"/>
        </w:rPr>
      </w:pPr>
    </w:p>
    <w:p>
      <w:pPr>
        <w:widowControl w:val="0"/>
        <w:spacing w:after="120"/>
        <w:ind w:firstLine="480"/>
        <w:jc w:val="both"/>
        <w:rPr>
          <w:rFonts w:hint="eastAsia" w:ascii="Times New Roman"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附件：“信用中国”信用报告。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项目联系人1：                项目联系人2：</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项目管理部门负责人：          项目业务部门负责人：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所在部门：                    所在部门：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手机：                        手机：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邮箱：                        邮箱：</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8"/>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8"/>
        <w:textAlignment w:val="auto"/>
        <w:rPr>
          <w:rFonts w:ascii="仿宋_GB2312"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项目单位（盖章）：</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法定代表人（签名）：</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hint="eastAsia" w:ascii="Times New Roman" w:hAnsi="Times New Roman" w:eastAsia="宋体"/>
          <w:sz w:val="21"/>
          <w:highlight w:val="none"/>
          <w:lang w:val="en-US" w:eastAsia="zh-CN"/>
        </w:rPr>
      </w:pPr>
      <w:r>
        <w:rPr>
          <w:rFonts w:hint="eastAsia" w:ascii="仿宋_GB2312" w:hAnsi="Times New Roman" w:eastAsia="仿宋_GB2312"/>
          <w:sz w:val="32"/>
          <w:szCs w:val="32"/>
          <w:highlight w:val="none"/>
        </w:rPr>
        <w:t>日期</w:t>
      </w:r>
    </w:p>
    <w:p/>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ind w:firstLine="64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ind w:firstLine="64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06406FCC"/>
    <w:rsid w:val="1A8F2520"/>
    <w:rsid w:val="2E92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正文】"/>
    <w:basedOn w:val="1"/>
    <w:qFormat/>
    <w:uiPriority w:val="0"/>
    <w:pPr>
      <w:adjustRightInd w:val="0"/>
      <w:snapToGrid w:val="0"/>
      <w:spacing w:line="560" w:lineRule="exact"/>
      <w:ind w:firstLine="200" w:firstLineChars="200"/>
    </w:pPr>
    <w:rPr>
      <w:rFonts w:ascii="仿宋_GB2312" w:hAnsi="仿宋_GB2312" w:eastAsia="仿宋_GB2312"/>
      <w:sz w:val="32"/>
      <w:szCs w:val="20"/>
    </w:rPr>
  </w:style>
  <w:style w:type="paragraph" w:customStyle="1" w:styleId="9">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2023-11-15T09:38:40Z</dcterms:created>
  <dc:creator>Administrator</dc:creator>
  <cp:lastModifiedBy>小陈</cp:lastModifiedBy>
  <dcterms:modified xsi:type="dcterms:W3CDTF">2023-11-15T09:40:59Z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F7ACA7C5A0F54EB8A53F3E78E2D0F29B_13</vt:lpwstr>
  </property>
</Properties>
</file>