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71B" w:rsidRDefault="005C76AB" w:rsidP="00E27C8C">
      <w:pPr>
        <w:widowControl/>
        <w:snapToGrid w:val="0"/>
        <w:spacing w:line="460" w:lineRule="exact"/>
        <w:jc w:val="left"/>
        <w:outlineLvl w:val="0"/>
        <w:rPr>
          <w:rFonts w:ascii="宋体" w:eastAsia="宋体" w:hAnsi="宋体" w:cs="Times New Roman"/>
          <w:bCs/>
          <w:i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iCs/>
          <w:kern w:val="0"/>
          <w:sz w:val="24"/>
          <w:szCs w:val="24"/>
        </w:rPr>
        <w:t>附件1</w:t>
      </w:r>
    </w:p>
    <w:p w:rsidR="0056371B" w:rsidRDefault="005C76AB" w:rsidP="00E27C8C">
      <w:pPr>
        <w:widowControl/>
        <w:snapToGrid w:val="0"/>
        <w:spacing w:line="460" w:lineRule="exact"/>
        <w:jc w:val="center"/>
        <w:outlineLvl w:val="0"/>
        <w:rPr>
          <w:rFonts w:ascii="宋体" w:eastAsia="宋体" w:hAnsi="宋体" w:cs="Times New Roman"/>
          <w:b/>
          <w:bCs/>
          <w:iCs/>
          <w:kern w:val="0"/>
          <w:sz w:val="32"/>
          <w:szCs w:val="32"/>
        </w:rPr>
      </w:pPr>
      <w:bookmarkStart w:id="0" w:name="OLE_LINK1"/>
      <w:r>
        <w:rPr>
          <w:rFonts w:ascii="宋体" w:eastAsia="宋体" w:hAnsi="宋体" w:cs="Times New Roman" w:hint="eastAsia"/>
          <w:b/>
          <w:bCs/>
          <w:iCs/>
          <w:kern w:val="0"/>
          <w:sz w:val="32"/>
          <w:szCs w:val="32"/>
        </w:rPr>
        <w:t>中国高校产学研创新基金</w:t>
      </w:r>
      <w:bookmarkEnd w:id="0"/>
      <w:r>
        <w:rPr>
          <w:rFonts w:ascii="宋体" w:eastAsia="宋体" w:hAnsi="宋体" w:cs="Times New Roman" w:hint="eastAsia"/>
          <w:b/>
          <w:bCs/>
          <w:iCs/>
          <w:kern w:val="0"/>
          <w:sz w:val="32"/>
          <w:szCs w:val="32"/>
        </w:rPr>
        <w:t>-数字新兴技术专项</w:t>
      </w:r>
    </w:p>
    <w:p w:rsidR="0056371B" w:rsidRDefault="005C76AB" w:rsidP="00E27C8C">
      <w:pPr>
        <w:widowControl/>
        <w:snapToGrid w:val="0"/>
        <w:spacing w:afterLines="50" w:after="156" w:line="460" w:lineRule="exact"/>
        <w:jc w:val="center"/>
        <w:outlineLvl w:val="0"/>
        <w:rPr>
          <w:rFonts w:ascii="宋体" w:eastAsia="宋体" w:hAnsi="宋体" w:cs="Times New Roman"/>
          <w:b/>
          <w:bCs/>
          <w:iCs/>
          <w:kern w:val="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kern w:val="0"/>
          <w:sz w:val="32"/>
          <w:szCs w:val="32"/>
        </w:rPr>
        <w:t>申请指南说明</w:t>
      </w:r>
    </w:p>
    <w:p w:rsidR="0056371B" w:rsidRDefault="005C76AB" w:rsidP="00E27C8C">
      <w:pPr>
        <w:widowControl/>
        <w:snapToGrid w:val="0"/>
        <w:spacing w:line="46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sz w:val="24"/>
        </w:rPr>
        <w:t>根据 《关于申报2025年中国高校产学研创新基金的通知》</w:t>
      </w:r>
      <w:r w:rsidR="00A01817"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（教科</w:t>
      </w:r>
      <w:r w:rsidRPr="00167023">
        <w:rPr>
          <w:rFonts w:ascii="宋体" w:eastAsia="宋体" w:hAnsi="宋体" w:hint="eastAsia"/>
          <w:color w:val="000000" w:themeColor="text1"/>
          <w:sz w:val="24"/>
        </w:rPr>
        <w:t>发中心函〔2025〕</w:t>
      </w:r>
      <w:r w:rsidR="00167023" w:rsidRPr="00167023">
        <w:rPr>
          <w:rFonts w:ascii="宋体" w:eastAsia="宋体" w:hAnsi="宋体"/>
          <w:color w:val="000000" w:themeColor="text1"/>
          <w:sz w:val="24"/>
        </w:rPr>
        <w:t>3</w:t>
      </w:r>
      <w:r w:rsidRPr="00167023">
        <w:rPr>
          <w:rFonts w:ascii="宋体" w:eastAsia="宋体" w:hAnsi="宋体" w:hint="eastAsia"/>
          <w:color w:val="000000" w:themeColor="text1"/>
          <w:sz w:val="24"/>
        </w:rPr>
        <w:t>号)的相关要求</w:t>
      </w:r>
      <w:r w:rsidRPr="00167023"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，教育部高等学校科学研究发展中心与中兴通讯股份有限</w:t>
      </w:r>
      <w:r>
        <w:rPr>
          <w:rFonts w:ascii="宋体" w:eastAsia="宋体" w:hAnsi="宋体" w:hint="eastAsia"/>
          <w:kern w:val="0"/>
          <w:sz w:val="24"/>
          <w:szCs w:val="24"/>
        </w:rPr>
        <w:t>公司、</w:t>
      </w:r>
      <w:r>
        <w:rPr>
          <w:rFonts w:ascii="宋体" w:eastAsia="宋体" w:hAnsi="宋体" w:hint="eastAsia"/>
          <w:sz w:val="24"/>
          <w:szCs w:val="24"/>
        </w:rPr>
        <w:t>辽宁向日葵数字技术股份有限公司</w:t>
      </w:r>
      <w:r>
        <w:rPr>
          <w:rFonts w:ascii="宋体" w:eastAsia="宋体" w:hAnsi="宋体" w:hint="eastAsia"/>
          <w:kern w:val="0"/>
          <w:sz w:val="24"/>
          <w:szCs w:val="24"/>
        </w:rPr>
        <w:t>联合设立“中国高校产学研创新基金-数字新兴技术专项”，</w:t>
      </w:r>
      <w:r w:rsidR="00A01817" w:rsidRPr="00264BDA"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支持高校在数字新兴技术研究（人工智能发展、人工智能赋能行业提效、人工智能赋能其他技术、其他数字技术）、数字新兴技术服务人才培养（支持人工智能、5G-A）、数字新兴技术赋能校园信息化建设（校园全光网、云桌面、智算基础设施、管理安防、运维）等领域的科学研究与创新应用。</w:t>
      </w:r>
    </w:p>
    <w:p w:rsidR="0056371B" w:rsidRDefault="005C76AB" w:rsidP="00E27C8C">
      <w:pPr>
        <w:widowControl/>
        <w:snapToGrid w:val="0"/>
        <w:spacing w:beforeLines="100" w:before="312" w:line="460" w:lineRule="exact"/>
        <w:ind w:firstLineChars="200" w:firstLine="562"/>
        <w:outlineLvl w:val="1"/>
        <w:rPr>
          <w:rFonts w:ascii="黑体" w:eastAsia="黑体" w:hAnsi="黑体"/>
          <w:b/>
          <w:bCs/>
          <w:iCs/>
          <w:kern w:val="0"/>
          <w:sz w:val="28"/>
          <w:szCs w:val="28"/>
        </w:rPr>
      </w:pPr>
      <w:r>
        <w:rPr>
          <w:rFonts w:ascii="黑体" w:eastAsia="黑体" w:hAnsi="黑体" w:hint="eastAsia"/>
          <w:b/>
          <w:bCs/>
          <w:iCs/>
          <w:kern w:val="0"/>
          <w:sz w:val="28"/>
          <w:szCs w:val="28"/>
        </w:rPr>
        <w:t>一、课题说明</w:t>
      </w:r>
      <w:bookmarkStart w:id="1" w:name="_GoBack"/>
      <w:bookmarkEnd w:id="1"/>
    </w:p>
    <w:p w:rsidR="0056371B" w:rsidRDefault="005C76AB" w:rsidP="00E27C8C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1.“数字新兴技术专项”旨在促进数字新兴技术研究、</w:t>
      </w:r>
      <w:r w:rsidR="00A01817">
        <w:rPr>
          <w:rFonts w:ascii="宋体" w:eastAsia="宋体" w:hAnsi="宋体" w:hint="eastAsia"/>
          <w:sz w:val="24"/>
          <w:szCs w:val="24"/>
        </w:rPr>
        <w:t>数字新兴技术服务</w:t>
      </w:r>
      <w:r>
        <w:rPr>
          <w:rFonts w:ascii="宋体" w:eastAsia="宋体" w:hAnsi="宋体" w:hint="eastAsia"/>
          <w:sz w:val="24"/>
          <w:szCs w:val="24"/>
        </w:rPr>
        <w:t>人才培养</w:t>
      </w:r>
      <w:r w:rsidR="00A01817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数字新兴技术赋能校园信息化建设</w:t>
      </w:r>
      <w:r w:rsidR="00A01817">
        <w:rPr>
          <w:rFonts w:ascii="宋体" w:eastAsia="宋体" w:hAnsi="宋体" w:hint="eastAsia"/>
          <w:sz w:val="24"/>
          <w:szCs w:val="24"/>
        </w:rPr>
        <w:t>等领域</w:t>
      </w:r>
      <w:r>
        <w:rPr>
          <w:rFonts w:ascii="宋体" w:eastAsia="宋体" w:hAnsi="宋体" w:hint="eastAsia"/>
          <w:sz w:val="24"/>
          <w:szCs w:val="24"/>
        </w:rPr>
        <w:t>的科学研究与创新应用，以包含DeepSeek在内的各种数字技术促进教育数字化变革与转型，创新人才培养机制，持续推动社会发展。</w:t>
      </w:r>
    </w:p>
    <w:p w:rsidR="0056371B" w:rsidRPr="00CE6B7F" w:rsidRDefault="005C76AB" w:rsidP="00E27C8C">
      <w:pPr>
        <w:spacing w:line="460" w:lineRule="exact"/>
        <w:ind w:firstLineChars="200" w:firstLine="480"/>
        <w:rPr>
          <w:rFonts w:ascii="宋体" w:eastAsia="宋体" w:hAnsi="宋体"/>
          <w:vanish/>
          <w:sz w:val="24"/>
          <w:szCs w:val="24"/>
          <w:specVanish/>
        </w:rPr>
      </w:pPr>
      <w:r>
        <w:rPr>
          <w:rFonts w:ascii="宋体" w:eastAsia="宋体" w:hAnsi="宋体" w:hint="eastAsia"/>
          <w:sz w:val="24"/>
          <w:szCs w:val="24"/>
        </w:rPr>
        <w:t>2.“数字新兴技术专项”的申请截止时间为2025年6月30日。计划执行时间为2025年10月1日～2026年9月30日，可根据课题复杂程度适度延长执行周期，最长不超过两年。</w:t>
      </w:r>
    </w:p>
    <w:p w:rsidR="00E27C8C" w:rsidRDefault="00CE6B7F" w:rsidP="00E27C8C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</w:t>
      </w:r>
    </w:p>
    <w:p w:rsidR="0056371B" w:rsidRDefault="005C76AB" w:rsidP="00E27C8C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3.“数字新兴技术专项”为每个立项课题提供</w:t>
      </w:r>
      <w:r w:rsidR="00E27C8C">
        <w:rPr>
          <w:rFonts w:ascii="宋体" w:eastAsia="宋体" w:hAnsi="宋体" w:hint="eastAsia"/>
          <w:sz w:val="24"/>
          <w:szCs w:val="24"/>
        </w:rPr>
        <w:t>总经费</w:t>
      </w:r>
      <w:r>
        <w:rPr>
          <w:rFonts w:ascii="宋体" w:eastAsia="宋体" w:hAnsi="宋体" w:hint="eastAsia"/>
          <w:sz w:val="24"/>
          <w:szCs w:val="24"/>
        </w:rPr>
        <w:t>20万元至50万元的</w:t>
      </w:r>
      <w:r w:rsidR="00E27C8C">
        <w:rPr>
          <w:rFonts w:ascii="宋体" w:eastAsia="宋体" w:hAnsi="宋体" w:hint="eastAsia"/>
          <w:sz w:val="24"/>
          <w:szCs w:val="24"/>
        </w:rPr>
        <w:t>课题</w:t>
      </w:r>
      <w:r>
        <w:rPr>
          <w:rFonts w:ascii="宋体" w:eastAsia="宋体" w:hAnsi="宋体" w:hint="eastAsia"/>
          <w:sz w:val="24"/>
          <w:szCs w:val="24"/>
        </w:rPr>
        <w:t>研究经费</w:t>
      </w:r>
      <w:r w:rsidR="00E27C8C">
        <w:rPr>
          <w:rFonts w:ascii="宋体" w:eastAsia="宋体" w:hAnsi="宋体" w:hint="eastAsia"/>
          <w:sz w:val="24"/>
          <w:szCs w:val="24"/>
        </w:rPr>
        <w:t>及</w:t>
      </w:r>
      <w:r>
        <w:rPr>
          <w:rFonts w:ascii="宋体" w:eastAsia="宋体" w:hAnsi="宋体" w:hint="eastAsia"/>
          <w:sz w:val="24"/>
          <w:szCs w:val="24"/>
        </w:rPr>
        <w:t>科研软硬件平台支持，其中</w:t>
      </w:r>
      <w:r w:rsidR="00E27C8C">
        <w:rPr>
          <w:rFonts w:ascii="宋体" w:eastAsia="宋体" w:hAnsi="宋体" w:hint="eastAsia"/>
          <w:sz w:val="24"/>
          <w:szCs w:val="24"/>
        </w:rPr>
        <w:t>课题</w:t>
      </w:r>
      <w:r>
        <w:rPr>
          <w:rFonts w:ascii="宋体" w:eastAsia="宋体" w:hAnsi="宋体" w:hint="eastAsia"/>
          <w:sz w:val="24"/>
          <w:szCs w:val="24"/>
        </w:rPr>
        <w:t>研究经费10万元至25万元。</w:t>
      </w:r>
    </w:p>
    <w:p w:rsidR="0056371B" w:rsidRDefault="005C76AB" w:rsidP="00E27C8C">
      <w:pPr>
        <w:spacing w:line="46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</w:t>
      </w:r>
      <w:r w:rsidR="00E27C8C">
        <w:rPr>
          <w:rFonts w:ascii="宋体" w:eastAsia="宋体" w:hAnsi="宋体" w:hint="eastAsia"/>
          <w:sz w:val="24"/>
          <w:szCs w:val="24"/>
        </w:rPr>
        <w:t>“数字新兴技术专项”基金课题的选题包括三个方向：⑴</w:t>
      </w:r>
      <w:r w:rsidR="00E27C8C">
        <w:rPr>
          <w:rFonts w:ascii="宋体" w:eastAsia="宋体" w:hAnsi="宋体" w:hint="eastAsia"/>
          <w:kern w:val="0"/>
          <w:sz w:val="24"/>
          <w:szCs w:val="24"/>
        </w:rPr>
        <w:t>数字新兴技术</w:t>
      </w:r>
      <w:r w:rsidR="00E27C8C">
        <w:rPr>
          <w:rFonts w:ascii="宋体" w:eastAsia="宋体" w:hAnsi="宋体" w:hint="eastAsia"/>
          <w:sz w:val="24"/>
          <w:szCs w:val="24"/>
        </w:rPr>
        <w:t>研究（见表一）；</w:t>
      </w:r>
      <w:r w:rsidR="00E27C8C" w:rsidRPr="008536E9">
        <w:rPr>
          <w:rFonts w:ascii="宋体" w:eastAsia="宋体" w:hAnsi="宋体" w:hint="eastAsia"/>
          <w:kern w:val="0"/>
          <w:sz w:val="24"/>
          <w:szCs w:val="24"/>
        </w:rPr>
        <w:t>⑵</w:t>
      </w:r>
      <w:r w:rsidR="00E27C8C">
        <w:rPr>
          <w:rFonts w:ascii="宋体" w:eastAsia="宋体" w:hAnsi="宋体" w:hint="eastAsia"/>
          <w:kern w:val="0"/>
          <w:sz w:val="24"/>
          <w:szCs w:val="24"/>
        </w:rPr>
        <w:t>数字新兴技术服务人才培养（见表二）；</w:t>
      </w:r>
      <w:r w:rsidR="00E27C8C" w:rsidRPr="008536E9">
        <w:rPr>
          <w:rFonts w:ascii="宋体" w:eastAsia="宋体" w:hAnsi="宋体" w:hint="eastAsia"/>
          <w:kern w:val="0"/>
          <w:sz w:val="24"/>
          <w:szCs w:val="24"/>
        </w:rPr>
        <w:t>⑶</w:t>
      </w:r>
      <w:r w:rsidR="00E27C8C">
        <w:rPr>
          <w:rFonts w:ascii="宋体" w:eastAsia="宋体" w:hAnsi="宋体" w:hint="eastAsia"/>
          <w:kern w:val="0"/>
          <w:sz w:val="24"/>
          <w:szCs w:val="24"/>
        </w:rPr>
        <w:t>数字新兴技术赋能校园信息化建设</w:t>
      </w:r>
      <w:r w:rsidR="00E27C8C" w:rsidRPr="008536E9">
        <w:rPr>
          <w:rFonts w:ascii="宋体" w:eastAsia="宋体" w:hAnsi="宋体" w:hint="eastAsia"/>
          <w:kern w:val="0"/>
          <w:sz w:val="24"/>
          <w:szCs w:val="24"/>
        </w:rPr>
        <w:t>（见表三）</w:t>
      </w:r>
      <w:r w:rsidR="00E27C8C">
        <w:rPr>
          <w:rFonts w:ascii="宋体" w:eastAsia="宋体" w:hAnsi="宋体" w:hint="eastAsia"/>
          <w:kern w:val="0"/>
          <w:sz w:val="24"/>
          <w:szCs w:val="24"/>
        </w:rPr>
        <w:t>。</w:t>
      </w:r>
      <w:r w:rsidR="00E27C8C" w:rsidRPr="008536E9">
        <w:rPr>
          <w:rFonts w:ascii="宋体" w:eastAsia="宋体" w:hAnsi="宋体" w:hint="eastAsia"/>
          <w:kern w:val="0"/>
          <w:sz w:val="24"/>
          <w:szCs w:val="24"/>
        </w:rPr>
        <w:t>申请人选择课题方向进行申报。基金课</w:t>
      </w:r>
      <w:r w:rsidR="00E27C8C">
        <w:rPr>
          <w:rFonts w:ascii="宋体" w:eastAsia="宋体" w:hAnsi="宋体" w:hint="eastAsia"/>
          <w:kern w:val="0"/>
          <w:sz w:val="24"/>
          <w:szCs w:val="24"/>
        </w:rPr>
        <w:t>题提供的相关技术、应用和软硬件平台见表四。</w:t>
      </w:r>
    </w:p>
    <w:p w:rsidR="00E27C8C" w:rsidRDefault="00E27C8C" w:rsidP="00E27C8C">
      <w:pPr>
        <w:widowControl/>
        <w:spacing w:line="500" w:lineRule="exact"/>
        <w:jc w:val="center"/>
        <w:rPr>
          <w:rFonts w:ascii="宋体" w:eastAsia="宋体" w:hAnsi="宋体"/>
          <w:b/>
          <w:kern w:val="0"/>
          <w:sz w:val="24"/>
          <w:szCs w:val="24"/>
        </w:rPr>
      </w:pPr>
      <w:r>
        <w:rPr>
          <w:rFonts w:ascii="宋体" w:eastAsia="宋体" w:hAnsi="宋体" w:hint="eastAsia"/>
          <w:b/>
          <w:kern w:val="0"/>
          <w:sz w:val="24"/>
          <w:szCs w:val="24"/>
        </w:rPr>
        <w:t>表一</w:t>
      </w:r>
      <w:r>
        <w:rPr>
          <w:rFonts w:ascii="宋体" w:eastAsia="宋体" w:hAnsi="宋体"/>
          <w:b/>
          <w:kern w:val="0"/>
          <w:sz w:val="24"/>
          <w:szCs w:val="24"/>
        </w:rPr>
        <w:t xml:space="preserve">  “</w:t>
      </w:r>
      <w:r>
        <w:rPr>
          <w:rFonts w:ascii="宋体" w:eastAsia="宋体" w:hAnsi="宋体" w:hint="eastAsia"/>
          <w:b/>
          <w:kern w:val="0"/>
          <w:sz w:val="24"/>
          <w:szCs w:val="24"/>
        </w:rPr>
        <w:t>数字新兴技术研究”选题列表</w:t>
      </w:r>
    </w:p>
    <w:tbl>
      <w:tblPr>
        <w:tblW w:w="5293" w:type="pct"/>
        <w:jc w:val="center"/>
        <w:tblLook w:val="04A0" w:firstRow="1" w:lastRow="0" w:firstColumn="1" w:lastColumn="0" w:noHBand="0" w:noVBand="1"/>
      </w:tblPr>
      <w:tblGrid>
        <w:gridCol w:w="1481"/>
        <w:gridCol w:w="1633"/>
        <w:gridCol w:w="6238"/>
      </w:tblGrid>
      <w:tr w:rsidR="00E27C8C" w:rsidTr="003757B4">
        <w:trPr>
          <w:trHeight w:val="609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:rsidR="00E27C8C" w:rsidRDefault="003757B4" w:rsidP="00914AF2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课题</w:t>
            </w:r>
            <w:r w:rsidR="00E27C8C">
              <w:rPr>
                <w:rFonts w:ascii="宋体" w:eastAsia="宋体" w:hAnsi="宋体" w:hint="eastAsia"/>
                <w:b/>
                <w:szCs w:val="21"/>
              </w:rPr>
              <w:t>方向编号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:rsidR="00E27C8C" w:rsidRDefault="00E27C8C" w:rsidP="00914AF2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课题方向</w:t>
            </w:r>
          </w:p>
        </w:tc>
        <w:tc>
          <w:tcPr>
            <w:tcW w:w="3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:rsidR="00E27C8C" w:rsidRDefault="00E27C8C" w:rsidP="00914AF2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课题研究内容</w:t>
            </w:r>
          </w:p>
        </w:tc>
      </w:tr>
      <w:tr w:rsidR="00264BDA" w:rsidTr="003757B4">
        <w:trPr>
          <w:trHeight w:val="802"/>
          <w:jc w:val="center"/>
        </w:trPr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27C8C" w:rsidRDefault="00E27C8C" w:rsidP="005C76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C8C" w:rsidRDefault="00E27C8C" w:rsidP="005C76AB">
            <w:pPr>
              <w:widowControl/>
              <w:spacing w:line="320" w:lineRule="exact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AI</w:t>
            </w:r>
          </w:p>
        </w:tc>
        <w:tc>
          <w:tcPr>
            <w:tcW w:w="3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C8C" w:rsidRDefault="00E27C8C" w:rsidP="005C76AB">
            <w:pPr>
              <w:widowControl/>
              <w:spacing w:line="320" w:lineRule="exact"/>
              <w:ind w:firstLineChars="200" w:firstLine="400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研究内容包含但不限于结合新型计算基材的AI算法或应用、多模态大模型技术、多智能体协作及对抗协同进化、用于AI的智算中心光互联、光检测等。</w:t>
            </w:r>
          </w:p>
        </w:tc>
      </w:tr>
      <w:tr w:rsidR="00264BDA" w:rsidTr="003757B4">
        <w:trPr>
          <w:trHeight w:val="810"/>
          <w:jc w:val="center"/>
        </w:trPr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C8C" w:rsidRDefault="00E27C8C" w:rsidP="005C76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lastRenderedPageBreak/>
              <w:t>A</w:t>
            </w: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C8C" w:rsidRDefault="00E27C8C" w:rsidP="005C76AB">
            <w:pPr>
              <w:widowControl/>
              <w:spacing w:line="320" w:lineRule="exact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AI+行业</w:t>
            </w:r>
          </w:p>
        </w:tc>
        <w:tc>
          <w:tcPr>
            <w:tcW w:w="3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C8C" w:rsidRDefault="00E27C8C" w:rsidP="005C76AB">
            <w:pPr>
              <w:widowControl/>
              <w:spacing w:line="320" w:lineRule="exact"/>
              <w:ind w:firstLineChars="200" w:firstLine="400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AI与各行业（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矿山、林草、电力、能源、物流仓储、农业、医疗、交通、政务、化工、生物医药、制造、康养、媒体、园区、家居等</w:t>
            </w: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）结合提升行业效率的场景、模型及工具等研究试点。</w:t>
            </w:r>
          </w:p>
        </w:tc>
      </w:tr>
      <w:tr w:rsidR="00264BDA" w:rsidTr="003757B4">
        <w:trPr>
          <w:trHeight w:val="90"/>
          <w:jc w:val="center"/>
        </w:trPr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27C8C" w:rsidRDefault="00E27C8C" w:rsidP="005C76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7C8C" w:rsidRDefault="00E27C8C" w:rsidP="005C76AB">
            <w:pPr>
              <w:widowControl/>
              <w:spacing w:line="320" w:lineRule="exact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AI+X</w:t>
            </w:r>
          </w:p>
        </w:tc>
        <w:tc>
          <w:tcPr>
            <w:tcW w:w="3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C8C" w:rsidRDefault="00E27C8C" w:rsidP="005C76AB">
            <w:pPr>
              <w:widowControl/>
              <w:spacing w:line="320" w:lineRule="exact"/>
              <w:ind w:firstLineChars="200" w:firstLine="400"/>
              <w:textAlignment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AI与其他技术的结合，包括但不限于AI用于高质量训练数据生成、AI用于编码语言转化、 AI用于VR/AR场景生成、AI用于数字人的形象定制、AI用于机器人/机械臂的操作、AI用于提升数据管理的效率、AI用于音视频编解码、AI用于芯片设计、AI赋能终端、AI用于通信信号处理、AI 用于网络安全及AI赋能的编程技术研究。</w:t>
            </w:r>
          </w:p>
        </w:tc>
      </w:tr>
      <w:tr w:rsidR="00264BDA" w:rsidTr="003757B4">
        <w:trPr>
          <w:trHeight w:val="600"/>
          <w:jc w:val="center"/>
        </w:trPr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27C8C" w:rsidRDefault="00E27C8C" w:rsidP="005C76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C8C" w:rsidRDefault="00E27C8C" w:rsidP="005C76AB">
            <w:pPr>
              <w:widowControl/>
              <w:spacing w:line="320" w:lineRule="exact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XR+行业</w:t>
            </w:r>
          </w:p>
        </w:tc>
        <w:tc>
          <w:tcPr>
            <w:tcW w:w="3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C8C" w:rsidRDefault="00E27C8C" w:rsidP="005C76AB">
            <w:pPr>
              <w:widowControl/>
              <w:spacing w:line="320" w:lineRule="exact"/>
              <w:ind w:firstLineChars="200" w:firstLine="400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XR、5G等多种技术结合对媒体及其他行业的赋能技术及应用。</w:t>
            </w:r>
          </w:p>
        </w:tc>
      </w:tr>
    </w:tbl>
    <w:p w:rsidR="00E27C8C" w:rsidRDefault="00E27C8C">
      <w:pPr>
        <w:spacing w:line="48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</w:p>
    <w:p w:rsidR="00264BDA" w:rsidRDefault="00264BDA" w:rsidP="00264BDA">
      <w:pPr>
        <w:widowControl/>
        <w:spacing w:line="500" w:lineRule="exact"/>
        <w:jc w:val="center"/>
        <w:rPr>
          <w:rFonts w:ascii="宋体" w:eastAsia="宋体" w:hAnsi="宋体"/>
          <w:b/>
          <w:kern w:val="0"/>
          <w:sz w:val="24"/>
          <w:szCs w:val="24"/>
        </w:rPr>
      </w:pPr>
      <w:r>
        <w:rPr>
          <w:rFonts w:ascii="宋体" w:eastAsia="宋体" w:hAnsi="宋体" w:hint="eastAsia"/>
          <w:b/>
          <w:kern w:val="0"/>
          <w:sz w:val="24"/>
          <w:szCs w:val="24"/>
        </w:rPr>
        <w:t>表二</w:t>
      </w:r>
      <w:r>
        <w:rPr>
          <w:rFonts w:ascii="宋体" w:eastAsia="宋体" w:hAnsi="宋体"/>
          <w:b/>
          <w:kern w:val="0"/>
          <w:sz w:val="24"/>
          <w:szCs w:val="24"/>
        </w:rPr>
        <w:t xml:space="preserve">  “</w:t>
      </w:r>
      <w:r>
        <w:rPr>
          <w:rFonts w:ascii="宋体" w:eastAsia="宋体" w:hAnsi="宋体" w:hint="eastAsia"/>
          <w:b/>
          <w:kern w:val="0"/>
          <w:sz w:val="24"/>
          <w:szCs w:val="24"/>
        </w:rPr>
        <w:t>数字新兴技术服务于人才培养”选题列表</w:t>
      </w:r>
    </w:p>
    <w:tbl>
      <w:tblPr>
        <w:tblW w:w="5293" w:type="pct"/>
        <w:jc w:val="center"/>
        <w:tblLook w:val="04A0" w:firstRow="1" w:lastRow="0" w:firstColumn="1" w:lastColumn="0" w:noHBand="0" w:noVBand="1"/>
      </w:tblPr>
      <w:tblGrid>
        <w:gridCol w:w="1481"/>
        <w:gridCol w:w="1633"/>
        <w:gridCol w:w="6238"/>
      </w:tblGrid>
      <w:tr w:rsidR="00264BDA" w:rsidTr="003757B4">
        <w:trPr>
          <w:trHeight w:val="609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:rsidR="00264BDA" w:rsidRDefault="003757B4" w:rsidP="00264BDA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课题</w:t>
            </w:r>
            <w:r w:rsidR="00264BDA">
              <w:rPr>
                <w:rFonts w:ascii="宋体" w:eastAsia="宋体" w:hAnsi="宋体" w:hint="eastAsia"/>
                <w:b/>
                <w:szCs w:val="21"/>
              </w:rPr>
              <w:t>方向编号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:rsidR="00264BDA" w:rsidRDefault="00264BDA" w:rsidP="00914AF2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课题方向</w:t>
            </w:r>
          </w:p>
        </w:tc>
        <w:tc>
          <w:tcPr>
            <w:tcW w:w="3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:rsidR="00264BDA" w:rsidRDefault="00264BDA" w:rsidP="00914AF2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课题研究内容</w:t>
            </w:r>
          </w:p>
        </w:tc>
      </w:tr>
      <w:tr w:rsidR="00264BDA" w:rsidTr="003757B4">
        <w:trPr>
          <w:trHeight w:val="594"/>
          <w:jc w:val="center"/>
        </w:trPr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noWrap/>
            <w:vAlign w:val="center"/>
          </w:tcPr>
          <w:p w:rsidR="00264BDA" w:rsidRDefault="00264BDA" w:rsidP="005C76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B01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4BDA" w:rsidRDefault="00264BDA" w:rsidP="005C76AB">
            <w:pPr>
              <w:widowControl/>
              <w:spacing w:line="320" w:lineRule="exact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网络教学研究与场景应用</w:t>
            </w:r>
          </w:p>
        </w:tc>
        <w:tc>
          <w:tcPr>
            <w:tcW w:w="3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4BDA" w:rsidRDefault="00264BDA" w:rsidP="005C76AB">
            <w:pPr>
              <w:widowControl/>
              <w:spacing w:line="320" w:lineRule="exact"/>
              <w:ind w:firstLineChars="200" w:firstLine="400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探索5G-A、全光网络、数通网络、物联网等技术及相应的教学的工具、场景、应用、教育资源等。</w:t>
            </w:r>
          </w:p>
        </w:tc>
      </w:tr>
      <w:tr w:rsidR="00264BDA" w:rsidTr="003757B4">
        <w:trPr>
          <w:trHeight w:val="90"/>
          <w:jc w:val="center"/>
        </w:trPr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4BDA" w:rsidRDefault="00264BDA" w:rsidP="005C76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B02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4BDA" w:rsidRDefault="00264BDA" w:rsidP="005C76AB">
            <w:pPr>
              <w:widowControl/>
              <w:spacing w:line="320" w:lineRule="exact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5G-A+X研究与场景应用</w:t>
            </w:r>
          </w:p>
        </w:tc>
        <w:tc>
          <w:tcPr>
            <w:tcW w:w="3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4BDA" w:rsidRDefault="00264BDA" w:rsidP="005C76AB">
            <w:pPr>
              <w:widowControl/>
              <w:spacing w:line="320" w:lineRule="exact"/>
              <w:ind w:firstLineChars="200" w:firstLine="402"/>
              <w:textAlignment w:val="center"/>
              <w:rPr>
                <w:rFonts w:ascii="宋体" w:eastAsia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内容包含但不限于：</w:t>
            </w:r>
          </w:p>
          <w:p w:rsidR="00264BDA" w:rsidRDefault="00264BDA" w:rsidP="005C76AB">
            <w:pPr>
              <w:widowControl/>
              <w:numPr>
                <w:ilvl w:val="0"/>
                <w:numId w:val="1"/>
              </w:numPr>
              <w:spacing w:line="320" w:lineRule="exact"/>
              <w:ind w:firstLineChars="200" w:firstLine="400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5G-A+智能制造：以智能制造技术为支撑，融合5G确定性网络、工业互联网、人工智能、数字孪生等前沿技术，探索智能制造实训教学的工具、场景、应用、教育资源等。</w:t>
            </w:r>
          </w:p>
          <w:p w:rsidR="00264BDA" w:rsidRDefault="00264BDA" w:rsidP="005C76AB">
            <w:pPr>
              <w:widowControl/>
              <w:numPr>
                <w:ilvl w:val="0"/>
                <w:numId w:val="1"/>
              </w:numPr>
              <w:spacing w:line="320" w:lineRule="exact"/>
              <w:ind w:firstLineChars="200" w:firstLine="400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5G-A+低空经济：探索5G-A与低空经济结合的教学路径，融合5G-A通感一体、数字孪生、人工智能等前沿技术、探索相应的教学的工具、场景、应用、教育资源等。</w:t>
            </w:r>
          </w:p>
          <w:p w:rsidR="00264BDA" w:rsidRDefault="00264BDA" w:rsidP="005C76AB">
            <w:pPr>
              <w:widowControl/>
              <w:numPr>
                <w:ilvl w:val="0"/>
                <w:numId w:val="1"/>
              </w:numPr>
              <w:spacing w:line="320" w:lineRule="exact"/>
              <w:ind w:firstLineChars="200" w:firstLine="400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5G-A+车联网：探索5G-A通感一体、路径规划与控制、AI、车联网等技术及相应的教学的工具、场景、应用、教育资源等。</w:t>
            </w:r>
          </w:p>
        </w:tc>
      </w:tr>
      <w:tr w:rsidR="00264BDA" w:rsidTr="003757B4">
        <w:trPr>
          <w:trHeight w:val="898"/>
          <w:jc w:val="center"/>
        </w:trPr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4BDA" w:rsidRDefault="00264BDA" w:rsidP="005C76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B03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4BDA" w:rsidRDefault="00264BDA" w:rsidP="005C76AB">
            <w:pPr>
              <w:widowControl/>
              <w:spacing w:line="320" w:lineRule="exact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人工智能+X教学研究与场景应用</w:t>
            </w:r>
          </w:p>
        </w:tc>
        <w:tc>
          <w:tcPr>
            <w:tcW w:w="3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4BDA" w:rsidRDefault="00264BDA" w:rsidP="005C76AB">
            <w:pPr>
              <w:widowControl/>
              <w:spacing w:line="320" w:lineRule="exact"/>
              <w:ind w:firstLineChars="200" w:firstLine="402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内容包含但不限于</w:t>
            </w: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：</w:t>
            </w:r>
          </w:p>
          <w:p w:rsidR="00264BDA" w:rsidRDefault="00264BDA" w:rsidP="005C76AB">
            <w:pPr>
              <w:widowControl/>
              <w:numPr>
                <w:ilvl w:val="0"/>
                <w:numId w:val="2"/>
              </w:numPr>
              <w:spacing w:line="320" w:lineRule="exact"/>
              <w:ind w:firstLineChars="200" w:firstLine="400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人工智能用于编程：研究人工智能如何更好地提高学生学习编程语言的效果，相关的方法及教学平台研究。</w:t>
            </w:r>
          </w:p>
          <w:p w:rsidR="00264BDA" w:rsidRDefault="00264BDA" w:rsidP="005C76AB">
            <w:pPr>
              <w:widowControl/>
              <w:numPr>
                <w:ilvl w:val="0"/>
                <w:numId w:val="2"/>
              </w:numPr>
              <w:spacing w:line="320" w:lineRule="exact"/>
              <w:ind w:firstLineChars="200" w:firstLine="400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人工智能+X跨专业：研究人工智能普及应用对各专业/跨专业人才培养的影响，探索利用人工智能与其他专业结合的研究，面向不同层次人才培养的课程体系、教学模式研究、学习方案编制、案例教学、实训等。</w:t>
            </w:r>
          </w:p>
        </w:tc>
      </w:tr>
      <w:tr w:rsidR="00264BDA" w:rsidTr="003757B4">
        <w:trPr>
          <w:trHeight w:val="595"/>
          <w:jc w:val="center"/>
        </w:trPr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4BDA" w:rsidRDefault="00264BDA" w:rsidP="005C76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B04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4BDA" w:rsidRDefault="00264BDA" w:rsidP="005C76AB">
            <w:pPr>
              <w:widowControl/>
              <w:spacing w:line="320" w:lineRule="exact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新技术赋能思政研究与场景应用</w:t>
            </w:r>
          </w:p>
        </w:tc>
        <w:tc>
          <w:tcPr>
            <w:tcW w:w="3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4BDA" w:rsidRDefault="00264BDA" w:rsidP="005C76AB">
            <w:pPr>
              <w:widowControl/>
              <w:spacing w:line="320" w:lineRule="exact"/>
              <w:ind w:firstLineChars="200" w:firstLine="400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利用5G、XR、AI等技术推进落实立德树人，提升思政教育教学的落实效果。</w:t>
            </w:r>
          </w:p>
        </w:tc>
      </w:tr>
      <w:tr w:rsidR="00264BDA" w:rsidTr="003757B4">
        <w:trPr>
          <w:trHeight w:val="841"/>
          <w:jc w:val="center"/>
        </w:trPr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4BDA" w:rsidRDefault="00264BDA" w:rsidP="005C76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B05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4BDA" w:rsidRDefault="00264BDA" w:rsidP="005C76AB">
            <w:pPr>
              <w:widowControl/>
              <w:spacing w:line="320" w:lineRule="exact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人工智能素养提升研究与应用</w:t>
            </w:r>
          </w:p>
        </w:tc>
        <w:tc>
          <w:tcPr>
            <w:tcW w:w="3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4BDA" w:rsidRDefault="00264BDA" w:rsidP="005C76AB">
            <w:pPr>
              <w:widowControl/>
              <w:spacing w:line="320" w:lineRule="exact"/>
              <w:ind w:firstLineChars="200" w:firstLine="400"/>
              <w:textAlignment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结合自身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实际状况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，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  <w:t>研究内容包含但不限</w:t>
            </w:r>
            <w:r w:rsidRPr="00264BDA"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  <w:t>于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  <w:t>：</w:t>
            </w:r>
          </w:p>
          <w:p w:rsidR="00264BDA" w:rsidRDefault="00264BDA" w:rsidP="005C76AB">
            <w:pPr>
              <w:widowControl/>
              <w:spacing w:line="320" w:lineRule="exact"/>
              <w:ind w:firstLineChars="200" w:firstLine="400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高等教育教师、学生，职业教育教师、学生，基础教育教师、学生，师范生等人工智能素养提升研究与应用。</w:t>
            </w:r>
          </w:p>
        </w:tc>
      </w:tr>
      <w:tr w:rsidR="00264BDA" w:rsidTr="003757B4">
        <w:trPr>
          <w:trHeight w:val="841"/>
          <w:jc w:val="center"/>
        </w:trPr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4BDA" w:rsidRDefault="00264BDA" w:rsidP="005C76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B06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4BDA" w:rsidRDefault="00264BDA" w:rsidP="005C76AB">
            <w:pPr>
              <w:widowControl/>
              <w:spacing w:line="320" w:lineRule="exact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数字化人才培养模型研究与多场景应用</w:t>
            </w:r>
          </w:p>
        </w:tc>
        <w:tc>
          <w:tcPr>
            <w:tcW w:w="3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4BDA" w:rsidRDefault="00264BDA" w:rsidP="005C76AB">
            <w:pPr>
              <w:widowControl/>
              <w:spacing w:line="320" w:lineRule="exact"/>
              <w:ind w:firstLineChars="200" w:firstLine="400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结合自身实际情况，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  <w:t>研究内容包含但不限于：</w:t>
            </w:r>
          </w:p>
          <w:p w:rsidR="00264BDA" w:rsidRDefault="00264BDA" w:rsidP="005C76AB">
            <w:pPr>
              <w:widowControl/>
              <w:spacing w:line="320" w:lineRule="exact"/>
              <w:ind w:firstLineChars="200" w:firstLine="400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数字化人才培养模型在审核评估、专业认证（工程教育认证、医学教育认证、师范教育认证、法律教育认证、会计教育认证、建筑教育认证、新闻与传播教育认证、农林教育认证）、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学科资源中心、专业联盟、虚拟教研室、产教融合共同体等场景的创新实践与典型应用。</w:t>
            </w:r>
          </w:p>
        </w:tc>
      </w:tr>
      <w:tr w:rsidR="00264BDA" w:rsidTr="003757B4">
        <w:trPr>
          <w:trHeight w:val="841"/>
          <w:jc w:val="center"/>
        </w:trPr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4BDA" w:rsidRDefault="00264BDA" w:rsidP="005C76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lastRenderedPageBreak/>
              <w:t>B07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4BDA" w:rsidRDefault="00264BDA" w:rsidP="005C76AB">
            <w:pPr>
              <w:widowControl/>
              <w:spacing w:line="320" w:lineRule="exact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数字化赋能职业教育高质量发展研究与实践</w:t>
            </w:r>
          </w:p>
        </w:tc>
        <w:tc>
          <w:tcPr>
            <w:tcW w:w="3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4BDA" w:rsidRDefault="00264BDA" w:rsidP="005C76AB">
            <w:pPr>
              <w:widowControl/>
              <w:spacing w:line="320" w:lineRule="exact"/>
              <w:ind w:firstLineChars="200" w:firstLine="400"/>
              <w:textAlignment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探索数字化促进“职业教育高质量发展”,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  <w:t>研究内容包含但不限于：</w:t>
            </w:r>
          </w:p>
          <w:p w:rsidR="00264BDA" w:rsidRDefault="00264BDA" w:rsidP="005C76AB">
            <w:pPr>
              <w:widowControl/>
              <w:spacing w:line="320" w:lineRule="exact"/>
              <w:ind w:firstLineChars="200" w:firstLine="400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数字化赋能职业教育“立德树人落实、产教融合机制创新 、高水平专业群打造、一流核心课程建设、高水平双师队伍建设、优质新形态教材开发、产教融合实训基地建设、数字化教学新生态构建、职业教育出海、高技能人才培养与发展”等场景研究与实践。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基于本校和研究者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实际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情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况，选择一个或多个方向进行深入研究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与创新实践。</w:t>
            </w:r>
          </w:p>
        </w:tc>
      </w:tr>
      <w:tr w:rsidR="00264BDA" w:rsidTr="003757B4">
        <w:trPr>
          <w:trHeight w:val="841"/>
          <w:jc w:val="center"/>
        </w:trPr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64BDA" w:rsidRDefault="00264BDA" w:rsidP="005C76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B08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4BDA" w:rsidRDefault="00264BDA" w:rsidP="005C76AB">
            <w:pPr>
              <w:widowControl/>
              <w:spacing w:line="320" w:lineRule="exact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基于“四新学科”的数字教材建设探索与实践</w:t>
            </w:r>
          </w:p>
        </w:tc>
        <w:tc>
          <w:tcPr>
            <w:tcW w:w="3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4BDA" w:rsidRDefault="00264BDA" w:rsidP="005C76AB">
            <w:pPr>
              <w:widowControl/>
              <w:spacing w:line="320" w:lineRule="exact"/>
              <w:ind w:firstLineChars="200" w:firstLine="400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探索如何依据 “四新学科” 的独特内涵与要求，构建具有创新性、交互性和实效性的数字教材体系。可以聚焦于一门课、一个专业多门课或课程群等不同层次维度，进行建设实践与探索。</w:t>
            </w:r>
          </w:p>
        </w:tc>
      </w:tr>
      <w:tr w:rsidR="00264BDA" w:rsidTr="003757B4">
        <w:trPr>
          <w:trHeight w:val="84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4BDA" w:rsidRDefault="00264BDA" w:rsidP="005C76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B09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4BDA" w:rsidRDefault="00264BDA" w:rsidP="005C76AB">
            <w:pPr>
              <w:widowControl/>
              <w:spacing w:line="320" w:lineRule="exact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AIGC赋能专业核心课程数智化教学研究</w:t>
            </w:r>
          </w:p>
        </w:tc>
        <w:tc>
          <w:tcPr>
            <w:tcW w:w="3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4BDA" w:rsidRDefault="00264BDA" w:rsidP="005C76AB">
            <w:pPr>
              <w:widowControl/>
              <w:spacing w:line="320" w:lineRule="exact"/>
              <w:ind w:firstLineChars="200" w:firstLine="400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探索基于AIGC的新一代信息技术专业核心课程教学模式与应用场景，聚焦于智能教学系统和个性化学习路径的深度融合，旨在通过构建智能化的学习平台，提升课程教学的效率与质量。研究课程内容的动态生成与优化、智能教学辅助系统的搭建、数据驱动的学生行为分析与预测、个性化教学与评估体系的构建、教师专业发展的支撑平台、教学效果的持续评估与改进等方向，探索如何将AIGC技术真正落地应用于新一代信息技术专业的核心课程教学中，提升教学质量和学习效果。</w:t>
            </w:r>
          </w:p>
        </w:tc>
      </w:tr>
    </w:tbl>
    <w:p w:rsidR="00264BDA" w:rsidRDefault="00264BDA">
      <w:pPr>
        <w:spacing w:line="48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</w:p>
    <w:p w:rsidR="0056371B" w:rsidRDefault="005C76AB">
      <w:pPr>
        <w:widowControl/>
        <w:spacing w:line="500" w:lineRule="exact"/>
        <w:jc w:val="center"/>
        <w:rPr>
          <w:rFonts w:ascii="宋体" w:eastAsia="宋体" w:hAnsi="宋体"/>
          <w:b/>
          <w:kern w:val="0"/>
          <w:sz w:val="24"/>
          <w:szCs w:val="24"/>
        </w:rPr>
      </w:pPr>
      <w:r>
        <w:rPr>
          <w:rFonts w:ascii="宋体" w:eastAsia="宋体" w:hAnsi="宋体" w:hint="eastAsia"/>
          <w:b/>
          <w:kern w:val="0"/>
          <w:sz w:val="24"/>
          <w:szCs w:val="24"/>
        </w:rPr>
        <w:t>表</w:t>
      </w:r>
      <w:r w:rsidR="00264BDA">
        <w:rPr>
          <w:rFonts w:ascii="宋体" w:eastAsia="宋体" w:hAnsi="宋体" w:hint="eastAsia"/>
          <w:b/>
          <w:kern w:val="0"/>
          <w:sz w:val="24"/>
          <w:szCs w:val="24"/>
        </w:rPr>
        <w:t>三</w:t>
      </w:r>
      <w:r>
        <w:rPr>
          <w:rFonts w:ascii="宋体" w:eastAsia="宋体" w:hAnsi="宋体"/>
          <w:b/>
          <w:kern w:val="0"/>
          <w:sz w:val="24"/>
          <w:szCs w:val="24"/>
        </w:rPr>
        <w:t>“</w:t>
      </w:r>
      <w:r>
        <w:rPr>
          <w:rFonts w:ascii="宋体" w:eastAsia="宋体" w:hAnsi="宋体" w:hint="eastAsia"/>
          <w:b/>
          <w:kern w:val="0"/>
          <w:sz w:val="24"/>
          <w:szCs w:val="24"/>
        </w:rPr>
        <w:t>数字新兴技术赋能智慧校园建设”选题列表</w:t>
      </w:r>
    </w:p>
    <w:tbl>
      <w:tblPr>
        <w:tblW w:w="5293" w:type="pct"/>
        <w:jc w:val="center"/>
        <w:tblLook w:val="04A0" w:firstRow="1" w:lastRow="0" w:firstColumn="1" w:lastColumn="0" w:noHBand="0" w:noVBand="1"/>
      </w:tblPr>
      <w:tblGrid>
        <w:gridCol w:w="1481"/>
        <w:gridCol w:w="1543"/>
        <w:gridCol w:w="6328"/>
      </w:tblGrid>
      <w:tr w:rsidR="0056371B" w:rsidTr="003757B4">
        <w:trPr>
          <w:trHeight w:val="609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:rsidR="0056371B" w:rsidRDefault="003757B4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课题</w:t>
            </w:r>
            <w:r w:rsidR="005C76AB">
              <w:rPr>
                <w:rFonts w:ascii="宋体" w:eastAsia="宋体" w:hAnsi="宋体" w:hint="eastAsia"/>
                <w:b/>
                <w:szCs w:val="21"/>
              </w:rPr>
              <w:t>方向编号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:rsidR="0056371B" w:rsidRDefault="005C76AB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课题方向</w:t>
            </w:r>
          </w:p>
        </w:tc>
        <w:tc>
          <w:tcPr>
            <w:tcW w:w="3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:rsidR="0056371B" w:rsidRDefault="005C76AB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课题研究内容</w:t>
            </w:r>
          </w:p>
        </w:tc>
      </w:tr>
      <w:tr w:rsidR="0056371B" w:rsidTr="003757B4">
        <w:trPr>
          <w:trHeight w:val="35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71B" w:rsidRDefault="00264BDA" w:rsidP="005C76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C</w:t>
            </w:r>
            <w:r w:rsidR="005C76AB"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B" w:rsidRDefault="005C76AB" w:rsidP="005C76AB">
            <w:pPr>
              <w:widowControl/>
              <w:spacing w:line="320" w:lineRule="exact"/>
              <w:textAlignment w:val="center"/>
              <w:rPr>
                <w:rFonts w:ascii="宋体" w:eastAsia="宋体" w:hAnsi="宋体"/>
                <w:kern w:val="0"/>
                <w:sz w:val="20"/>
                <w:szCs w:val="20"/>
                <w:highlight w:val="yellow"/>
              </w:rPr>
            </w:pPr>
            <w:r>
              <w:rPr>
                <w:rFonts w:ascii="宋体" w:eastAsia="宋体" w:hAnsi="宋体" w:hint="eastAsia"/>
                <w:iCs/>
                <w:sz w:val="20"/>
                <w:szCs w:val="20"/>
              </w:rPr>
              <w:t>数字网络新基建多业务场景实践与技术应用研究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B" w:rsidRDefault="005C76AB" w:rsidP="005C76AB">
            <w:pPr>
              <w:widowControl/>
              <w:spacing w:line="320" w:lineRule="exact"/>
              <w:ind w:firstLineChars="200" w:firstLine="400"/>
              <w:textAlignment w:val="center"/>
              <w:rPr>
                <w:rFonts w:ascii="宋体" w:eastAsia="宋体" w:hAnsi="宋体"/>
                <w:kern w:val="0"/>
                <w:sz w:val="20"/>
                <w:szCs w:val="20"/>
                <w:highlight w:val="yellow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深入探索行业多场景数字网络体系的构建，研究内容包括但不限于校园基础网络、教育城域网、多校区互联专网、5G双域专网、校园云基础设施、校园云桌面、校园智算中心、校园超算中心、校园智慧管理细分场景的典型应用和实践。</w:t>
            </w:r>
          </w:p>
        </w:tc>
      </w:tr>
      <w:tr w:rsidR="0056371B" w:rsidTr="003757B4">
        <w:trPr>
          <w:trHeight w:val="35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71B" w:rsidRDefault="00264BDA" w:rsidP="005C76A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C</w:t>
            </w:r>
            <w:r w:rsidR="005C76AB"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B" w:rsidRDefault="005C76AB" w:rsidP="005C76AB">
            <w:pPr>
              <w:widowControl/>
              <w:spacing w:line="320" w:lineRule="exact"/>
              <w:textAlignment w:val="center"/>
              <w:rPr>
                <w:rFonts w:ascii="宋体" w:eastAsia="宋体" w:hAnsi="宋体"/>
                <w:i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iCs/>
                <w:sz w:val="20"/>
                <w:szCs w:val="20"/>
              </w:rPr>
              <w:t>智慧校园AI多业务场景深度探索与实践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B" w:rsidRDefault="005C76AB" w:rsidP="005C76AB">
            <w:pPr>
              <w:widowControl/>
              <w:spacing w:line="320" w:lineRule="exact"/>
              <w:ind w:firstLineChars="200" w:firstLine="400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探索大模型技术</w:t>
            </w:r>
            <w:r>
              <w:rPr>
                <w:rFonts w:ascii="宋体" w:eastAsia="宋体" w:hAnsi="宋体"/>
                <w:kern w:val="0"/>
                <w:sz w:val="20"/>
                <w:szCs w:val="20"/>
              </w:rPr>
              <w:t>、智能体技术及检索增强生成技术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（可包含TTS文本转语音和 ASR自动语音识别）</w:t>
            </w:r>
            <w:r>
              <w:rPr>
                <w:rFonts w:ascii="宋体" w:eastAsia="宋体" w:hAnsi="宋体"/>
                <w:kern w:val="0"/>
                <w:sz w:val="20"/>
                <w:szCs w:val="20"/>
              </w:rPr>
              <w:t>等在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智慧校园</w:t>
            </w:r>
            <w:r>
              <w:rPr>
                <w:rFonts w:ascii="宋体" w:eastAsia="宋体" w:hAnsi="宋体"/>
                <w:kern w:val="0"/>
                <w:sz w:val="20"/>
                <w:szCs w:val="20"/>
              </w:rPr>
              <w:t>领域的深度应用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>探索实践内容包含但不限于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如下场景：教育教学（搭建AI课程助教、AI校园助手）、科学研究（AI赋能师生科学研究）、工程技术（智能建造、智慧交通、智能制造等）、管理机制（校级职能部门搭建</w:t>
            </w:r>
            <w:r>
              <w:rPr>
                <w:rFonts w:ascii="宋体" w:eastAsia="宋体" w:hAnsi="宋体"/>
                <w:kern w:val="0"/>
                <w:sz w:val="20"/>
                <w:szCs w:val="20"/>
              </w:rPr>
              <w:t xml:space="preserve"> AI 应用，优化办事流程与效率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）。</w:t>
            </w:r>
          </w:p>
        </w:tc>
      </w:tr>
    </w:tbl>
    <w:p w:rsidR="005C76AB" w:rsidRDefault="005C76AB">
      <w:pPr>
        <w:widowControl/>
        <w:spacing w:line="480" w:lineRule="exact"/>
        <w:ind w:firstLineChars="200" w:firstLine="560"/>
        <w:contextualSpacing/>
        <w:jc w:val="left"/>
        <w:outlineLvl w:val="1"/>
        <w:rPr>
          <w:rFonts w:ascii="Times New Roman" w:eastAsia="微软雅黑" w:hAnsi="Times New Roman" w:cs="Times New Roman"/>
          <w:b/>
          <w:bCs/>
          <w:iCs/>
          <w:kern w:val="0"/>
          <w:sz w:val="28"/>
        </w:rPr>
      </w:pPr>
    </w:p>
    <w:p w:rsidR="0056371B" w:rsidRDefault="005C76AB">
      <w:pPr>
        <w:widowControl/>
        <w:spacing w:line="480" w:lineRule="exact"/>
        <w:ind w:firstLineChars="200" w:firstLine="560"/>
        <w:contextualSpacing/>
        <w:jc w:val="left"/>
        <w:outlineLvl w:val="1"/>
        <w:rPr>
          <w:rFonts w:ascii="Times New Roman" w:eastAsia="微软雅黑" w:hAnsi="Times New Roman" w:cs="Times New Roman"/>
          <w:b/>
          <w:bCs/>
          <w:iCs/>
          <w:kern w:val="0"/>
          <w:sz w:val="28"/>
        </w:rPr>
      </w:pPr>
      <w:r>
        <w:rPr>
          <w:rFonts w:ascii="Times New Roman" w:eastAsia="微软雅黑" w:hAnsi="Times New Roman" w:cs="Times New Roman" w:hint="eastAsia"/>
          <w:b/>
          <w:bCs/>
          <w:iCs/>
          <w:kern w:val="0"/>
          <w:sz w:val="28"/>
        </w:rPr>
        <w:t>二、申报条件和要求</w:t>
      </w:r>
    </w:p>
    <w:p w:rsidR="0056371B" w:rsidRDefault="005C76AB">
      <w:pPr>
        <w:widowControl/>
        <w:spacing w:line="48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1. 团队成员在选定的研究课题方向有较好的技术储备，包括与申报课题研究内容相关的研究成果、教材、论文、专利、获奖等。</w:t>
      </w:r>
    </w:p>
    <w:p w:rsidR="0056371B" w:rsidRDefault="005C76AB">
      <w:pPr>
        <w:widowControl/>
        <w:spacing w:line="48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2. 团队组成合理，分工明确，数量不少于3人。</w:t>
      </w:r>
    </w:p>
    <w:p w:rsidR="0056371B" w:rsidRDefault="005C76AB">
      <w:pPr>
        <w:widowControl/>
        <w:spacing w:line="48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lastRenderedPageBreak/>
        <w:t>3. 优先支持已经设立人工智能、自动驾驶、智能制造、通信技术等相关专业或者已经成立相关研究中心的院校。</w:t>
      </w:r>
      <w:r>
        <w:rPr>
          <w:rFonts w:ascii="宋体" w:eastAsia="宋体" w:hAnsi="宋体" w:hint="eastAsia"/>
          <w:sz w:val="24"/>
          <w:szCs w:val="24"/>
        </w:rPr>
        <w:t>优先支持对人工智能技术及人工智能赋能行业、人工智能赋能人才培养及校园管理已进行过相关研究，或者有初步研究计划的团队。</w:t>
      </w:r>
    </w:p>
    <w:p w:rsidR="0056371B" w:rsidRDefault="005C76AB">
      <w:pPr>
        <w:widowControl/>
        <w:spacing w:line="48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4. 优先支持研究内容有创造性、前瞻性和实用性，有商业化前景的课题。</w:t>
      </w:r>
    </w:p>
    <w:p w:rsidR="0056371B" w:rsidRDefault="005C76AB">
      <w:pPr>
        <w:widowControl/>
        <w:spacing w:line="48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kern w:val="0"/>
          <w:sz w:val="24"/>
          <w:szCs w:val="24"/>
        </w:rPr>
        <w:t>5</w:t>
      </w:r>
      <w:r>
        <w:rPr>
          <w:rFonts w:ascii="宋体" w:eastAsia="宋体" w:hAnsi="宋体" w:hint="eastAsia"/>
          <w:kern w:val="0"/>
          <w:sz w:val="24"/>
          <w:szCs w:val="24"/>
        </w:rPr>
        <w:t>. 优先支持有明确研究成果，成果有应用价值，可复制、可推广的课题。</w:t>
      </w:r>
    </w:p>
    <w:p w:rsidR="0056371B" w:rsidRDefault="005C76AB">
      <w:pPr>
        <w:widowControl/>
        <w:spacing w:line="48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kern w:val="0"/>
          <w:sz w:val="24"/>
          <w:szCs w:val="24"/>
        </w:rPr>
        <w:t>6</w:t>
      </w:r>
      <w:r>
        <w:rPr>
          <w:rFonts w:ascii="宋体" w:eastAsia="宋体" w:hAnsi="宋体" w:hint="eastAsia"/>
          <w:kern w:val="0"/>
          <w:sz w:val="24"/>
          <w:szCs w:val="24"/>
        </w:rPr>
        <w:t>. 优先支持研究方向明确，研究内容详实，研究方案完整可行的课题。</w:t>
      </w:r>
    </w:p>
    <w:p w:rsidR="0056371B" w:rsidRDefault="005C76AB">
      <w:pPr>
        <w:widowControl/>
        <w:spacing w:line="48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kern w:val="0"/>
          <w:sz w:val="24"/>
          <w:szCs w:val="24"/>
        </w:rPr>
        <w:t>7</w:t>
      </w:r>
      <w:r>
        <w:rPr>
          <w:rFonts w:ascii="宋体" w:eastAsia="宋体" w:hAnsi="宋体" w:hint="eastAsia"/>
          <w:kern w:val="0"/>
          <w:sz w:val="24"/>
          <w:szCs w:val="24"/>
        </w:rPr>
        <w:t>.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r>
        <w:rPr>
          <w:rFonts w:ascii="宋体" w:eastAsia="宋体" w:hAnsi="宋体" w:hint="eastAsia"/>
          <w:kern w:val="0"/>
          <w:sz w:val="24"/>
          <w:szCs w:val="24"/>
        </w:rPr>
        <w:t>申请人应客观、真实地填写申请书，没有知识产权争议，遵守国家有关知识产权法规。在课题申请</w:t>
      </w:r>
      <w:r>
        <w:rPr>
          <w:rFonts w:ascii="宋体" w:eastAsia="宋体" w:hAnsi="宋体"/>
          <w:kern w:val="0"/>
          <w:sz w:val="24"/>
          <w:szCs w:val="24"/>
        </w:rPr>
        <w:t>书</w:t>
      </w:r>
      <w:r>
        <w:rPr>
          <w:rFonts w:ascii="宋体" w:eastAsia="宋体" w:hAnsi="宋体" w:hint="eastAsia"/>
          <w:kern w:val="0"/>
          <w:sz w:val="24"/>
          <w:szCs w:val="24"/>
        </w:rPr>
        <w:t>中引用他人研究成果时，必须以脚注或其他方式注明出处，引用目的应是介绍、评论与自己的研究相关的成果或说明与自己的研究相关的技术问题。对于伪造、篡改科学数据，抄袭他人著作、论文或者剽窃他人科研成果等科研不端行为，一经查实，将取消申请资格。</w:t>
      </w:r>
    </w:p>
    <w:p w:rsidR="0056371B" w:rsidRDefault="005C76AB">
      <w:pPr>
        <w:widowControl/>
        <w:spacing w:line="48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kern w:val="0"/>
          <w:sz w:val="24"/>
          <w:szCs w:val="24"/>
        </w:rPr>
        <w:t>8</w:t>
      </w:r>
      <w:r>
        <w:rPr>
          <w:rFonts w:ascii="宋体" w:eastAsia="宋体" w:hAnsi="宋体" w:hint="eastAsia"/>
          <w:kern w:val="0"/>
          <w:sz w:val="24"/>
          <w:szCs w:val="24"/>
        </w:rPr>
        <w:t>.</w:t>
      </w:r>
      <w:r>
        <w:rPr>
          <w:rFonts w:ascii="宋体" w:eastAsia="宋体" w:hAnsi="宋体"/>
          <w:kern w:val="0"/>
          <w:sz w:val="24"/>
          <w:szCs w:val="24"/>
        </w:rPr>
        <w:t xml:space="preserve"> 资助课题获得的知识产权由</w:t>
      </w:r>
      <w:r>
        <w:rPr>
          <w:rFonts w:ascii="宋体" w:eastAsia="宋体" w:hAnsi="宋体" w:hint="eastAsia"/>
          <w:kern w:val="0"/>
          <w:sz w:val="24"/>
          <w:szCs w:val="24"/>
        </w:rPr>
        <w:t>资助方</w:t>
      </w:r>
      <w:r>
        <w:rPr>
          <w:rFonts w:ascii="宋体" w:eastAsia="宋体" w:hAnsi="宋体"/>
          <w:kern w:val="0"/>
          <w:sz w:val="24"/>
          <w:szCs w:val="24"/>
        </w:rPr>
        <w:t>和</w:t>
      </w:r>
      <w:r>
        <w:rPr>
          <w:rFonts w:ascii="宋体" w:eastAsia="宋体" w:hAnsi="宋体" w:hint="eastAsia"/>
          <w:kern w:val="0"/>
          <w:sz w:val="24"/>
          <w:szCs w:val="24"/>
        </w:rPr>
        <w:t>课题</w:t>
      </w:r>
      <w:r>
        <w:rPr>
          <w:rFonts w:ascii="宋体" w:eastAsia="宋体" w:hAnsi="宋体"/>
          <w:kern w:val="0"/>
          <w:sz w:val="24"/>
          <w:szCs w:val="24"/>
        </w:rPr>
        <w:t>承担单位共同所有</w:t>
      </w:r>
      <w:r>
        <w:rPr>
          <w:rFonts w:ascii="宋体" w:eastAsia="宋体" w:hAnsi="宋体" w:hint="eastAsia"/>
          <w:kern w:val="0"/>
          <w:sz w:val="24"/>
          <w:szCs w:val="24"/>
        </w:rPr>
        <w:t>。</w:t>
      </w:r>
    </w:p>
    <w:p w:rsidR="0056371B" w:rsidRDefault="005C76AB">
      <w:pPr>
        <w:widowControl/>
        <w:spacing w:line="48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kern w:val="0"/>
          <w:sz w:val="24"/>
          <w:szCs w:val="24"/>
        </w:rPr>
        <w:t>9</w:t>
      </w:r>
      <w:r>
        <w:rPr>
          <w:rFonts w:ascii="宋体" w:eastAsia="宋体" w:hAnsi="宋体" w:hint="eastAsia"/>
          <w:kern w:val="0"/>
          <w:sz w:val="24"/>
          <w:szCs w:val="24"/>
        </w:rPr>
        <w:t>.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r>
        <w:rPr>
          <w:rFonts w:ascii="宋体" w:eastAsia="宋体" w:hAnsi="宋体" w:hint="eastAsia"/>
          <w:kern w:val="0"/>
          <w:sz w:val="24"/>
          <w:szCs w:val="24"/>
        </w:rPr>
        <w:t>课题组需具备可独立支配的课题研究基础软硬件条件。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</w:p>
    <w:p w:rsidR="0056371B" w:rsidRDefault="0056371B">
      <w:pPr>
        <w:widowControl/>
        <w:spacing w:line="480" w:lineRule="exact"/>
        <w:contextualSpacing/>
        <w:jc w:val="left"/>
        <w:outlineLvl w:val="1"/>
        <w:rPr>
          <w:rFonts w:ascii="Times New Roman" w:eastAsia="微软雅黑" w:hAnsi="Times New Roman" w:cs="Times New Roman"/>
          <w:b/>
          <w:bCs/>
          <w:iCs/>
          <w:kern w:val="0"/>
          <w:sz w:val="28"/>
        </w:rPr>
      </w:pPr>
    </w:p>
    <w:p w:rsidR="0056371B" w:rsidRDefault="005C76AB">
      <w:pPr>
        <w:widowControl/>
        <w:spacing w:line="480" w:lineRule="exact"/>
        <w:ind w:firstLineChars="200" w:firstLine="560"/>
        <w:contextualSpacing/>
        <w:jc w:val="left"/>
        <w:outlineLvl w:val="1"/>
        <w:rPr>
          <w:rFonts w:ascii="Times New Roman" w:eastAsia="微软雅黑" w:hAnsi="Times New Roman" w:cs="Times New Roman"/>
          <w:b/>
          <w:bCs/>
          <w:iCs/>
          <w:kern w:val="0"/>
          <w:sz w:val="28"/>
        </w:rPr>
      </w:pPr>
      <w:r>
        <w:rPr>
          <w:rFonts w:ascii="Times New Roman" w:eastAsia="微软雅黑" w:hAnsi="Times New Roman" w:cs="Times New Roman" w:hint="eastAsia"/>
          <w:b/>
          <w:bCs/>
          <w:iCs/>
          <w:kern w:val="0"/>
          <w:sz w:val="28"/>
        </w:rPr>
        <w:t>三、资源及服务</w:t>
      </w:r>
    </w:p>
    <w:p w:rsidR="0056371B" w:rsidRDefault="005C76AB">
      <w:pPr>
        <w:widowControl/>
        <w:spacing w:line="48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针对入选合作院校，基金将提供完善的资源和服务体系，以保证院校顺利开展合作课题，并为院校在人工智能、人工智能+行业、数字技术赋能人才培养及校园管理、无线及有线通信相关等方向的科学研究和教学实践，为技术应用创新、产业升级和高质量发展提供长期有效的支持。</w:t>
      </w:r>
    </w:p>
    <w:p w:rsidR="0056371B" w:rsidRDefault="005C76AB">
      <w:pPr>
        <w:widowControl/>
        <w:spacing w:line="48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1.</w:t>
      </w:r>
      <w:r>
        <w:rPr>
          <w:rFonts w:ascii="宋体" w:eastAsia="宋体" w:hAnsi="宋体"/>
          <w:kern w:val="0"/>
          <w:sz w:val="24"/>
          <w:szCs w:val="24"/>
        </w:rPr>
        <w:t>“</w:t>
      </w:r>
      <w:r>
        <w:rPr>
          <w:rFonts w:ascii="宋体" w:eastAsia="宋体" w:hAnsi="宋体" w:hint="eastAsia"/>
          <w:sz w:val="24"/>
          <w:szCs w:val="24"/>
        </w:rPr>
        <w:t>数字新兴技术专项</w:t>
      </w:r>
      <w:r>
        <w:rPr>
          <w:rFonts w:ascii="宋体" w:eastAsia="宋体" w:hAnsi="宋体" w:hint="eastAsia"/>
          <w:kern w:val="0"/>
          <w:sz w:val="24"/>
          <w:szCs w:val="24"/>
        </w:rPr>
        <w:t>”为每个立项课题提供对应的研究经费及科研软硬件平台支持，为申报团队提供创新项目选题指导，并根据需求开展服务校方等工作。</w:t>
      </w:r>
    </w:p>
    <w:p w:rsidR="0056371B" w:rsidRDefault="005C76AB">
      <w:pPr>
        <w:widowControl/>
        <w:spacing w:line="48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2.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基金课题</w:t>
      </w:r>
      <w:r>
        <w:rPr>
          <w:rFonts w:ascii="宋体" w:eastAsia="宋体" w:hAnsi="宋体" w:hint="eastAsia"/>
          <w:kern w:val="0"/>
          <w:sz w:val="24"/>
          <w:szCs w:val="24"/>
        </w:rPr>
        <w:t>发起单位将辅助、联合申报院校申报新的科研课题，提供项目咨询服务和技术支持，辅助科研成果的快速产品化及解决方案的包装。</w:t>
      </w:r>
    </w:p>
    <w:p w:rsidR="0056371B" w:rsidRDefault="0056371B">
      <w:pPr>
        <w:widowControl/>
        <w:spacing w:line="48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</w:p>
    <w:p w:rsidR="0056371B" w:rsidRDefault="005C76AB">
      <w:pPr>
        <w:adjustRightInd w:val="0"/>
        <w:snapToGrid w:val="0"/>
        <w:spacing w:afterLines="50" w:after="156"/>
        <w:jc w:val="center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表四 提供给课题研究的软硬件服务说明</w:t>
      </w:r>
    </w:p>
    <w:tbl>
      <w:tblPr>
        <w:tblW w:w="5064" w:type="pct"/>
        <w:jc w:val="center"/>
        <w:tblLook w:val="04A0" w:firstRow="1" w:lastRow="0" w:firstColumn="1" w:lastColumn="0" w:noHBand="0" w:noVBand="1"/>
      </w:tblPr>
      <w:tblGrid>
        <w:gridCol w:w="841"/>
        <w:gridCol w:w="1701"/>
        <w:gridCol w:w="6395"/>
      </w:tblGrid>
      <w:tr w:rsidR="0056371B" w:rsidTr="005C76AB">
        <w:trPr>
          <w:trHeight w:val="29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56371B" w:rsidRDefault="005C76AB" w:rsidP="005C76AB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平台编号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56371B" w:rsidRDefault="005C76AB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软硬件服务名称</w:t>
            </w:r>
          </w:p>
        </w:tc>
        <w:tc>
          <w:tcPr>
            <w:tcW w:w="6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56371B" w:rsidRDefault="005C76AB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详细介绍</w:t>
            </w:r>
          </w:p>
        </w:tc>
      </w:tr>
      <w:tr w:rsidR="0056371B" w:rsidTr="005C76AB">
        <w:trPr>
          <w:trHeight w:val="360"/>
          <w:jc w:val="center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1B" w:rsidRDefault="005C76AB" w:rsidP="005C76A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D01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1B" w:rsidRDefault="005C76AB" w:rsidP="005C76AB">
            <w:pPr>
              <w:widowControl/>
              <w:spacing w:line="320" w:lineRule="exact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智算算力资源</w:t>
            </w: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1B" w:rsidRDefault="005C76AB" w:rsidP="005C76AB">
            <w:pPr>
              <w:widowControl/>
              <w:spacing w:line="320" w:lineRule="exact"/>
              <w:ind w:firstLineChars="200" w:firstLine="400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提供高性能CPU、GPU资源</w:t>
            </w:r>
            <w:r w:rsidRPr="005C76AB"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（其中国产化硬件由海光信息技术股份有限公司提供）</w:t>
            </w: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，以及配套的资源管理平台和AI训推平台，满足大模型训练和推理场景需求。</w:t>
            </w:r>
          </w:p>
          <w:p w:rsidR="0056371B" w:rsidRDefault="005C76AB" w:rsidP="005C76AB">
            <w:pPr>
              <w:widowControl/>
              <w:spacing w:line="320" w:lineRule="exact"/>
              <w:ind w:firstLineChars="200" w:firstLine="400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提供账号和云服务环境。</w:t>
            </w:r>
          </w:p>
        </w:tc>
      </w:tr>
      <w:tr w:rsidR="0056371B" w:rsidTr="005C76AB">
        <w:trPr>
          <w:trHeight w:val="780"/>
          <w:jc w:val="center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1B" w:rsidRDefault="005C76AB" w:rsidP="005C76A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lastRenderedPageBreak/>
              <w:t>D02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1B" w:rsidRDefault="005C76AB" w:rsidP="005C76AB">
            <w:pPr>
              <w:widowControl/>
              <w:spacing w:line="320" w:lineRule="exact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大模型环境</w:t>
            </w: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1B" w:rsidRDefault="005C76AB" w:rsidP="005C76AB">
            <w:pPr>
              <w:widowControl/>
              <w:spacing w:line="320" w:lineRule="exact"/>
              <w:ind w:firstLineChars="200" w:firstLine="400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提供基于DeepSeek R1/V3/蒸馏版本、Llama、千问、星云大模型等模型的精调、外挂知识库及推理环境。</w:t>
            </w:r>
          </w:p>
          <w:p w:rsidR="0056371B" w:rsidRDefault="005C76AB" w:rsidP="005C76AB">
            <w:pPr>
              <w:widowControl/>
              <w:spacing w:line="320" w:lineRule="exact"/>
              <w:ind w:firstLineChars="200" w:firstLine="400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提供账号和云服务环境。</w:t>
            </w:r>
          </w:p>
        </w:tc>
      </w:tr>
      <w:tr w:rsidR="0056371B" w:rsidTr="005C76AB">
        <w:trPr>
          <w:trHeight w:val="780"/>
          <w:jc w:val="center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1B" w:rsidRDefault="005C76AB" w:rsidP="005C76A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D03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1B" w:rsidRDefault="005C76AB" w:rsidP="005C76AB">
            <w:pPr>
              <w:widowControl/>
              <w:spacing w:line="320" w:lineRule="exact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数字星云平台</w:t>
            </w: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1B" w:rsidRDefault="005C76AB" w:rsidP="005C76AB">
            <w:pPr>
              <w:widowControl/>
              <w:spacing w:line="320" w:lineRule="exact"/>
              <w:ind w:firstLineChars="200" w:firstLine="400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数字星云平台包含Enabler全栈ICT技术层、InOne集成服务层、Studio开发平台层，对外提供云接口调用。</w:t>
            </w: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br/>
              <w:t>Enabler：大数据、云视频、AI、GIS、区块链等软件平台。</w:t>
            </w:r>
          </w:p>
          <w:p w:rsidR="0056371B" w:rsidRDefault="005C76AB" w:rsidP="005C76AB">
            <w:pPr>
              <w:widowControl/>
              <w:spacing w:line="320" w:lineRule="exact"/>
              <w:ind w:firstLineChars="200" w:firstLine="400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InOne：跨应用、跨企业、跨云集成数据、消息、服务、设备；融合IT与OT域技术能力与应用，实现消息、服务、数据、设备的融合。</w:t>
            </w:r>
          </w:p>
          <w:p w:rsidR="0056371B" w:rsidRDefault="005C76AB" w:rsidP="005C76AB">
            <w:pPr>
              <w:widowControl/>
              <w:spacing w:line="320" w:lineRule="exact"/>
              <w:ind w:firstLineChars="200" w:firstLine="400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Studio：全流程的DevOps流水线开发应用，支撑研发、生产制造、运营管理、业务模式等创新。</w:t>
            </w:r>
          </w:p>
        </w:tc>
      </w:tr>
      <w:tr w:rsidR="0056371B" w:rsidTr="005C76AB">
        <w:trPr>
          <w:trHeight w:val="780"/>
          <w:jc w:val="center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1B" w:rsidRDefault="005C76AB" w:rsidP="005C76A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D04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1B" w:rsidRDefault="005C76AB" w:rsidP="005C76AB">
            <w:pPr>
              <w:widowControl/>
              <w:spacing w:line="320" w:lineRule="exact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知识图谱平台</w:t>
            </w: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6AB" w:rsidRDefault="005C76AB" w:rsidP="005C76AB">
            <w:pPr>
              <w:widowControl/>
              <w:spacing w:line="320" w:lineRule="exact"/>
              <w:ind w:firstLineChars="200" w:firstLine="400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知识图谱平台基于人工智能技术，以结构化知识体系为基础，帮助教师构建专业图谱、课程图谱，实现专业知识的体系建设，并将数字资源从碎片化到颗粒化、结构化升级，覆盖教学全场景，教师能够设计教学模型、梳理资源体系、优化专业和课程设计，支撑数字化、智能化人才培养体系。</w:t>
            </w:r>
          </w:p>
          <w:p w:rsidR="0056371B" w:rsidRDefault="005C76AB" w:rsidP="005C76AB">
            <w:pPr>
              <w:widowControl/>
              <w:spacing w:line="320" w:lineRule="exact"/>
              <w:ind w:firstLineChars="200" w:firstLine="400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提供账号和云服务环境。</w:t>
            </w:r>
          </w:p>
        </w:tc>
      </w:tr>
      <w:tr w:rsidR="0056371B" w:rsidTr="005C76AB">
        <w:trPr>
          <w:trHeight w:val="780"/>
          <w:jc w:val="center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1B" w:rsidRDefault="005C76AB" w:rsidP="005C76A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D05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1B" w:rsidRDefault="005C76AB" w:rsidP="005C76AB">
            <w:pPr>
              <w:widowControl/>
              <w:spacing w:line="320" w:lineRule="exact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数字教材平台</w:t>
            </w: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6AB" w:rsidRDefault="005C76AB" w:rsidP="005C76AB">
            <w:pPr>
              <w:widowControl/>
              <w:spacing w:line="320" w:lineRule="exact"/>
              <w:ind w:firstLineChars="200" w:firstLine="400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数字教材平台帮助老师简单便捷的建设纸质、数字新形态教材，让教材具备多介质、数字化、智能化、可快速迭代能力，并提供课程活动管理、资源管理、交互教学组件等一系列功能，支持教材/课程/资源一体化教学能力与管理能力。全面提升教师教学水平，为学生提供高交互、智能化的教材阅读和学习体验。</w:t>
            </w:r>
          </w:p>
          <w:p w:rsidR="0056371B" w:rsidRDefault="005C76AB" w:rsidP="005C76AB">
            <w:pPr>
              <w:widowControl/>
              <w:spacing w:line="320" w:lineRule="exact"/>
              <w:ind w:firstLineChars="200" w:firstLine="400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提供账号和云服务环境。</w:t>
            </w:r>
          </w:p>
        </w:tc>
      </w:tr>
      <w:tr w:rsidR="0056371B" w:rsidTr="005C76AB">
        <w:trPr>
          <w:trHeight w:val="780"/>
          <w:jc w:val="center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1B" w:rsidRDefault="005C76AB" w:rsidP="005C76A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D06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1B" w:rsidRDefault="005C76AB" w:rsidP="005C76AB">
            <w:pPr>
              <w:widowControl/>
              <w:spacing w:line="320" w:lineRule="exact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教师研训一体化平台</w:t>
            </w: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6AB" w:rsidRDefault="005C76AB" w:rsidP="005C76AB">
            <w:pPr>
              <w:widowControl/>
              <w:spacing w:line="320" w:lineRule="exact"/>
              <w:ind w:firstLineChars="200" w:firstLine="400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教师研训一体化平台聚焦教师成长，实现教研、培训、交流等活动设计、组织、实施的全数字化升级。针对教师成长过程中的普遍性问题和个性化难点，提供教学内涵、数字技术、学习资源、交流互动等全方位服务。基于大数据可视化技术构筑教师画像，通过智能推送的个性化学习模式，赋能教师职业生涯全周期。</w:t>
            </w:r>
          </w:p>
          <w:p w:rsidR="0056371B" w:rsidRDefault="005C76AB" w:rsidP="005C76AB">
            <w:pPr>
              <w:widowControl/>
              <w:spacing w:line="320" w:lineRule="exact"/>
              <w:ind w:firstLineChars="200" w:firstLine="400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提供账号和云服务环境。</w:t>
            </w:r>
          </w:p>
        </w:tc>
      </w:tr>
      <w:tr w:rsidR="0056371B" w:rsidTr="005C76AB">
        <w:trPr>
          <w:trHeight w:val="780"/>
          <w:jc w:val="center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1B" w:rsidRDefault="005C76AB" w:rsidP="005C76A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D07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1B" w:rsidRDefault="005C76AB" w:rsidP="005C76AB">
            <w:pPr>
              <w:widowControl/>
              <w:spacing w:line="320" w:lineRule="exact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智慧iMOOC平台</w:t>
            </w: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1B" w:rsidRDefault="005C76AB" w:rsidP="005C76AB">
            <w:pPr>
              <w:tabs>
                <w:tab w:val="left" w:pos="420"/>
              </w:tabs>
              <w:spacing w:line="320" w:lineRule="exact"/>
              <w:ind w:firstLineChars="200" w:firstLine="400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依托人工智能技术构建虚拟教学环境，基于知识图谱生成个性化教学方案和学习路径，为学习者提供更为生动、形象且极具互动性的个性化教学体验</w:t>
            </w: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的</w:t>
            </w:r>
            <w:r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专业教学管理软件</w:t>
            </w: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56371B" w:rsidTr="005C76AB">
        <w:trPr>
          <w:trHeight w:val="609"/>
          <w:jc w:val="center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1B" w:rsidRDefault="005C76AB" w:rsidP="005C76A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D08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1B" w:rsidRDefault="005C76AB" w:rsidP="005C76AB">
            <w:pPr>
              <w:widowControl/>
              <w:spacing w:line="320" w:lineRule="exact"/>
              <w:textAlignment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教学实训平台</w:t>
            </w: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371B" w:rsidRDefault="005C76AB" w:rsidP="005C76AB">
            <w:pPr>
              <w:tabs>
                <w:tab w:val="left" w:pos="420"/>
              </w:tabs>
              <w:spacing w:line="320" w:lineRule="exact"/>
              <w:ind w:firstLineChars="200" w:firstLine="400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网络、AI及与行业结合实训平台，为学生提供多场景的实践和学习。</w:t>
            </w:r>
          </w:p>
        </w:tc>
      </w:tr>
    </w:tbl>
    <w:p w:rsidR="0056371B" w:rsidRDefault="0056371B">
      <w:pPr>
        <w:widowControl/>
        <w:spacing w:line="480" w:lineRule="exact"/>
        <w:ind w:firstLineChars="200" w:firstLine="560"/>
        <w:contextualSpacing/>
        <w:outlineLvl w:val="1"/>
        <w:rPr>
          <w:rFonts w:ascii="Times New Roman" w:eastAsia="微软雅黑" w:hAnsi="Times New Roman" w:cs="Times New Roman"/>
          <w:b/>
          <w:bCs/>
          <w:iCs/>
          <w:kern w:val="0"/>
          <w:sz w:val="28"/>
        </w:rPr>
      </w:pPr>
    </w:p>
    <w:p w:rsidR="0056371B" w:rsidRDefault="005C76AB" w:rsidP="005C76AB">
      <w:pPr>
        <w:widowControl/>
        <w:spacing w:line="480" w:lineRule="exact"/>
        <w:ind w:firstLineChars="200" w:firstLine="560"/>
        <w:contextualSpacing/>
        <w:outlineLvl w:val="1"/>
        <w:rPr>
          <w:rFonts w:ascii="Times New Roman" w:eastAsia="微软雅黑" w:hAnsi="Times New Roman" w:cs="Times New Roman"/>
          <w:b/>
          <w:bCs/>
          <w:iCs/>
          <w:kern w:val="0"/>
          <w:sz w:val="28"/>
        </w:rPr>
      </w:pPr>
      <w:r>
        <w:rPr>
          <w:rFonts w:ascii="Times New Roman" w:eastAsia="微软雅黑" w:hAnsi="Times New Roman" w:cs="Times New Roman" w:hint="eastAsia"/>
          <w:b/>
          <w:bCs/>
          <w:iCs/>
          <w:kern w:val="0"/>
          <w:sz w:val="28"/>
        </w:rPr>
        <w:t>四、课题申报说明</w:t>
      </w:r>
    </w:p>
    <w:p w:rsidR="005C76AB" w:rsidRDefault="005C76AB" w:rsidP="005C76AB">
      <w:pPr>
        <w:widowControl/>
        <w:snapToGrid w:val="0"/>
        <w:spacing w:line="48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1.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  <w:r>
        <w:rPr>
          <w:rFonts w:ascii="宋体" w:eastAsia="宋体" w:hAnsi="宋体" w:hint="eastAsia"/>
          <w:kern w:val="0"/>
          <w:sz w:val="24"/>
          <w:szCs w:val="24"/>
        </w:rPr>
        <w:t>申请人须仔细阅读申请指南，按照指南详细填写申请书，填写不合要求的课题会按照格式不符合要求处理。</w:t>
      </w:r>
    </w:p>
    <w:p w:rsidR="0056371B" w:rsidRDefault="005C76AB" w:rsidP="005C76AB">
      <w:pPr>
        <w:snapToGrid w:val="0"/>
        <w:spacing w:line="480" w:lineRule="exact"/>
        <w:ind w:firstLineChars="200" w:firstLine="480"/>
        <w:rPr>
          <w:rFonts w:ascii="宋体" w:eastAsia="宋体" w:hAnsi="宋体" w:cs="Times New Roman"/>
          <w:i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2.</w:t>
      </w:r>
      <w:r>
        <w:rPr>
          <w:rFonts w:ascii="宋体" w:eastAsia="宋体" w:hAnsi="宋体" w:cs="Times New Roman"/>
          <w:iCs/>
          <w:kern w:val="0"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请各课题申请人按要求填写申请书（申请书中手机和邮箱必须填写），加盖公章及签字后扫描上传至：</w:t>
      </w:r>
      <w:r>
        <w:rPr>
          <w:rFonts w:ascii="Times New Roman" w:eastAsia="宋体" w:hAnsi="Times New Roman" w:cs="Times New Roman"/>
          <w:bCs/>
          <w:iCs/>
          <w:kern w:val="0"/>
          <w:sz w:val="24"/>
          <w:szCs w:val="24"/>
        </w:rPr>
        <w:t>http</w:t>
      </w:r>
      <w:r>
        <w:rPr>
          <w:rFonts w:ascii="Times New Roman" w:eastAsia="宋体" w:hAnsi="Times New Roman" w:cs="Times New Roman" w:hint="eastAsia"/>
          <w:bCs/>
          <w:iCs/>
          <w:kern w:val="0"/>
          <w:sz w:val="24"/>
          <w:szCs w:val="24"/>
        </w:rPr>
        <w:t>s</w:t>
      </w:r>
      <w:r>
        <w:rPr>
          <w:rFonts w:ascii="Times New Roman" w:eastAsia="宋体" w:hAnsi="Times New Roman" w:cs="Times New Roman"/>
          <w:bCs/>
          <w:iCs/>
          <w:kern w:val="0"/>
          <w:sz w:val="24"/>
          <w:szCs w:val="24"/>
        </w:rPr>
        <w:t>://cxjj.cutech.edu.cn</w:t>
      </w:r>
      <w:r>
        <w:rPr>
          <w:rFonts w:ascii="宋体" w:eastAsia="宋体" w:hAnsi="宋体" w:cs="Times New Roman" w:hint="eastAsia"/>
          <w:bCs/>
          <w:iCs/>
          <w:kern w:val="0"/>
          <w:sz w:val="24"/>
          <w:szCs w:val="24"/>
        </w:rPr>
        <w:t>；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为方便评审，申请书扫描件请按以下命名规则命名：学校名称+申请人姓名。</w:t>
      </w:r>
    </w:p>
    <w:p w:rsidR="005C76AB" w:rsidRDefault="005C76AB">
      <w:pPr>
        <w:widowControl/>
        <w:snapToGrid w:val="0"/>
        <w:spacing w:line="480" w:lineRule="exact"/>
        <w:ind w:firstLineChars="200" w:firstLine="480"/>
        <w:contextualSpacing/>
        <w:outlineLvl w:val="1"/>
        <w:rPr>
          <w:rFonts w:ascii="宋体" w:eastAsia="宋体" w:hAnsi="宋体" w:cs="Times New Roman"/>
          <w:i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lastRenderedPageBreak/>
        <w:t>3. 申请书</w:t>
      </w:r>
      <w:r w:rsidRPr="005C76AB">
        <w:rPr>
          <w:rFonts w:ascii="宋体" w:eastAsia="宋体" w:hAnsi="宋体" w:cs="Times New Roman" w:hint="eastAsia"/>
          <w:iCs/>
          <w:kern w:val="0"/>
          <w:sz w:val="24"/>
          <w:szCs w:val="24"/>
        </w:rPr>
        <w:t>书面材料一份，邮寄至：北京市海淀区中关村大街35号80</w:t>
      </w:r>
      <w:r w:rsidRPr="005C76AB">
        <w:rPr>
          <w:rFonts w:ascii="宋体" w:eastAsia="宋体" w:hAnsi="宋体" w:cs="Times New Roman"/>
          <w:iCs/>
          <w:kern w:val="0"/>
          <w:sz w:val="24"/>
          <w:szCs w:val="24"/>
        </w:rPr>
        <w:t>3</w:t>
      </w:r>
      <w:r w:rsidRPr="005C76AB">
        <w:rPr>
          <w:rFonts w:ascii="宋体" w:eastAsia="宋体" w:hAnsi="宋体" w:cs="Times New Roman" w:hint="eastAsia"/>
          <w:iCs/>
          <w:kern w:val="0"/>
          <w:sz w:val="24"/>
          <w:szCs w:val="24"/>
        </w:rPr>
        <w:t>室，教育部高等学校科学研究发展中心信息化研究发展处。</w:t>
      </w:r>
    </w:p>
    <w:p w:rsidR="0056371B" w:rsidRDefault="005C76AB">
      <w:pPr>
        <w:widowControl/>
        <w:snapToGrid w:val="0"/>
        <w:spacing w:line="480" w:lineRule="exact"/>
        <w:ind w:firstLineChars="200" w:firstLine="480"/>
        <w:contextualSpacing/>
        <w:outlineLvl w:val="1"/>
        <w:rPr>
          <w:rFonts w:ascii="宋体" w:eastAsia="宋体" w:hAnsi="宋体" w:cs="Times New Roman"/>
          <w:i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4</w:t>
      </w:r>
      <w:r>
        <w:rPr>
          <w:rFonts w:ascii="宋体" w:eastAsia="宋体" w:hAnsi="宋体" w:cs="Times New Roman"/>
          <w:iCs/>
          <w:kern w:val="0"/>
          <w:sz w:val="24"/>
          <w:szCs w:val="24"/>
        </w:rPr>
        <w:t xml:space="preserve">. 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申请截止时间为2025年6月30日。</w:t>
      </w:r>
    </w:p>
    <w:p w:rsidR="0056371B" w:rsidRDefault="005C76AB">
      <w:pPr>
        <w:widowControl/>
        <w:snapToGrid w:val="0"/>
        <w:spacing w:line="480" w:lineRule="exact"/>
        <w:ind w:firstLineChars="200" w:firstLine="480"/>
        <w:contextualSpacing/>
        <w:outlineLvl w:val="1"/>
        <w:rPr>
          <w:rFonts w:ascii="宋体" w:eastAsia="宋体" w:hAnsi="宋体" w:cs="Times New Roman"/>
          <w:iCs/>
          <w:kern w:val="0"/>
          <w:sz w:val="24"/>
          <w:szCs w:val="24"/>
        </w:rPr>
      </w:pPr>
      <w:r>
        <w:rPr>
          <w:rFonts w:ascii="宋体" w:eastAsia="宋体" w:hAnsi="宋体" w:cs="Times New Roman"/>
          <w:iCs/>
          <w:kern w:val="0"/>
          <w:sz w:val="24"/>
          <w:szCs w:val="24"/>
        </w:rPr>
        <w:t>5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. 课题的执行时间为2025年10月1日～2026年9月30日，可根据课题复杂程度适度延长执行周期，最长不超过两年。</w:t>
      </w:r>
    </w:p>
    <w:p w:rsidR="0056371B" w:rsidRDefault="005C76AB">
      <w:pPr>
        <w:widowControl/>
        <w:snapToGrid w:val="0"/>
        <w:spacing w:line="480" w:lineRule="exact"/>
        <w:ind w:firstLineChars="200" w:firstLine="480"/>
        <w:contextualSpacing/>
        <w:outlineLvl w:val="1"/>
        <w:rPr>
          <w:rFonts w:ascii="宋体" w:eastAsia="宋体" w:hAnsi="宋体" w:cs="Times New Roman"/>
          <w:iCs/>
          <w:kern w:val="0"/>
          <w:sz w:val="24"/>
          <w:szCs w:val="24"/>
        </w:rPr>
      </w:pPr>
      <w:r>
        <w:rPr>
          <w:rFonts w:ascii="宋体" w:eastAsia="宋体" w:hAnsi="宋体" w:cs="Times New Roman"/>
          <w:iCs/>
          <w:kern w:val="0"/>
          <w:sz w:val="24"/>
          <w:szCs w:val="24"/>
        </w:rPr>
        <w:t xml:space="preserve">6. 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每位申报人限报一项课题。</w:t>
      </w:r>
    </w:p>
    <w:p w:rsidR="0056371B" w:rsidRDefault="005C76AB">
      <w:pPr>
        <w:widowControl/>
        <w:snapToGrid w:val="0"/>
        <w:spacing w:line="480" w:lineRule="exact"/>
        <w:ind w:firstLineChars="200" w:firstLine="480"/>
        <w:rPr>
          <w:rFonts w:ascii="宋体" w:eastAsia="宋体" w:hAnsi="宋体"/>
          <w:b/>
          <w:bCs/>
          <w:kern w:val="0"/>
          <w:sz w:val="24"/>
          <w:szCs w:val="24"/>
        </w:rPr>
      </w:pPr>
      <w:r>
        <w:rPr>
          <w:rFonts w:ascii="宋体" w:eastAsia="宋体" w:hAnsi="宋体" w:cs="Times New Roman"/>
          <w:iCs/>
          <w:kern w:val="0"/>
          <w:sz w:val="24"/>
          <w:szCs w:val="24"/>
        </w:rPr>
        <w:t xml:space="preserve">7. </w:t>
      </w:r>
      <w:r>
        <w:rPr>
          <w:rFonts w:ascii="宋体" w:eastAsia="宋体" w:hAnsi="宋体" w:hint="eastAsia"/>
          <w:kern w:val="0"/>
          <w:sz w:val="24"/>
          <w:szCs w:val="24"/>
        </w:rPr>
        <w:t>课题选题列表上的选题方向都不限定课题数量，但是如果存在内容重复的相似课题，专家组将根据课题组技术积累、课题方案、课题支撑条件等要素择优选择资助课题。</w:t>
      </w:r>
    </w:p>
    <w:p w:rsidR="0056371B" w:rsidRDefault="005C76AB">
      <w:pPr>
        <w:widowControl/>
        <w:adjustRightInd w:val="0"/>
        <w:snapToGrid w:val="0"/>
        <w:spacing w:line="480" w:lineRule="exact"/>
        <w:ind w:firstLineChars="200" w:firstLine="480"/>
        <w:outlineLvl w:val="1"/>
        <w:rPr>
          <w:rFonts w:ascii="Times New Roman" w:eastAsia="微软雅黑" w:hAnsi="Times New Roman" w:cs="Times New Roman"/>
          <w:b/>
          <w:bCs/>
          <w:iCs/>
          <w:kern w:val="0"/>
          <w:sz w:val="28"/>
        </w:rPr>
      </w:pPr>
      <w:r>
        <w:rPr>
          <w:rFonts w:ascii="宋体" w:eastAsia="宋体" w:hAnsi="宋体" w:cs="Times New Roman"/>
          <w:iCs/>
          <w:kern w:val="0"/>
          <w:sz w:val="24"/>
          <w:szCs w:val="24"/>
        </w:rPr>
        <w:t>8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.</w:t>
      </w:r>
      <w:r>
        <w:rPr>
          <w:rFonts w:ascii="宋体" w:eastAsia="宋体" w:hAnsi="宋体" w:cs="Times New Roman"/>
          <w:iCs/>
          <w:kern w:val="0"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如果以联合课题组的形式申请课题，需要列明不同学校单位的课题任务。</w:t>
      </w:r>
    </w:p>
    <w:p w:rsidR="0056371B" w:rsidRDefault="005C76AB">
      <w:pPr>
        <w:widowControl/>
        <w:snapToGrid w:val="0"/>
        <w:spacing w:line="480" w:lineRule="exact"/>
        <w:ind w:firstLineChars="200" w:firstLine="480"/>
        <w:contextualSpacing/>
        <w:outlineLvl w:val="1"/>
        <w:rPr>
          <w:rFonts w:ascii="Times New Roman" w:eastAsia="微软雅黑" w:hAnsi="Times New Roman" w:cs="Times New Roman"/>
          <w:bCs/>
          <w:iCs/>
          <w:kern w:val="0"/>
          <w:sz w:val="28"/>
        </w:rPr>
      </w:pPr>
      <w:r>
        <w:rPr>
          <w:rFonts w:ascii="宋体" w:eastAsia="宋体" w:hAnsi="宋体" w:cs="Times New Roman"/>
          <w:bCs/>
          <w:iCs/>
          <w:kern w:val="0"/>
          <w:sz w:val="24"/>
          <w:szCs w:val="24"/>
        </w:rPr>
        <w:t>9</w:t>
      </w:r>
      <w:r>
        <w:rPr>
          <w:rFonts w:ascii="宋体" w:eastAsia="宋体" w:hAnsi="宋体" w:cs="Times New Roman" w:hint="eastAsia"/>
          <w:bCs/>
          <w:iCs/>
          <w:kern w:val="0"/>
          <w:sz w:val="24"/>
          <w:szCs w:val="24"/>
        </w:rPr>
        <w:t>.</w:t>
      </w:r>
      <w:r>
        <w:rPr>
          <w:rFonts w:ascii="宋体" w:eastAsia="宋体" w:hAnsi="宋体" w:cs="Times New Roman"/>
          <w:bCs/>
          <w:iCs/>
          <w:kern w:val="0"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bCs/>
          <w:iCs/>
          <w:kern w:val="0"/>
          <w:sz w:val="24"/>
          <w:szCs w:val="24"/>
        </w:rPr>
        <w:t>课题申请人无需向资助企业额外购买配套设备或软件。</w:t>
      </w:r>
    </w:p>
    <w:p w:rsidR="0056371B" w:rsidRDefault="0056371B">
      <w:pPr>
        <w:widowControl/>
        <w:snapToGrid w:val="0"/>
        <w:spacing w:line="480" w:lineRule="exact"/>
        <w:ind w:firstLineChars="200" w:firstLine="560"/>
        <w:outlineLvl w:val="1"/>
        <w:rPr>
          <w:rFonts w:ascii="Times New Roman" w:eastAsia="微软雅黑" w:hAnsi="Times New Roman" w:cs="Times New Roman"/>
          <w:b/>
          <w:bCs/>
          <w:iCs/>
          <w:kern w:val="0"/>
          <w:sz w:val="28"/>
        </w:rPr>
      </w:pPr>
    </w:p>
    <w:p w:rsidR="0056371B" w:rsidRDefault="005C76AB">
      <w:pPr>
        <w:widowControl/>
        <w:snapToGrid w:val="0"/>
        <w:spacing w:line="480" w:lineRule="exact"/>
        <w:ind w:firstLineChars="200" w:firstLine="560"/>
        <w:outlineLvl w:val="1"/>
        <w:rPr>
          <w:rFonts w:ascii="Times New Roman" w:eastAsia="微软雅黑" w:hAnsi="Times New Roman" w:cs="Times New Roman"/>
          <w:b/>
          <w:bCs/>
          <w:iCs/>
          <w:kern w:val="0"/>
          <w:sz w:val="28"/>
        </w:rPr>
      </w:pPr>
      <w:r>
        <w:rPr>
          <w:rFonts w:ascii="Times New Roman" w:eastAsia="微软雅黑" w:hAnsi="Times New Roman" w:cs="Times New Roman" w:hint="eastAsia"/>
          <w:b/>
          <w:bCs/>
          <w:iCs/>
          <w:kern w:val="0"/>
          <w:sz w:val="28"/>
        </w:rPr>
        <w:t>五、联系人及联系方式</w:t>
      </w:r>
    </w:p>
    <w:p w:rsidR="0056371B" w:rsidRDefault="005C76AB">
      <w:pPr>
        <w:widowControl/>
        <w:snapToGrid w:val="0"/>
        <w:spacing w:line="480" w:lineRule="exact"/>
        <w:ind w:firstLineChars="200" w:firstLine="480"/>
        <w:rPr>
          <w:rFonts w:ascii="宋体" w:eastAsia="宋体" w:hAnsi="宋体" w:cs="Times New Roman"/>
          <w:i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教育部高等学校科学研究发展中心联系人：</w:t>
      </w:r>
    </w:p>
    <w:p w:rsidR="0056371B" w:rsidRDefault="005C76AB">
      <w:pPr>
        <w:widowControl/>
        <w:snapToGrid w:val="0"/>
        <w:spacing w:line="480" w:lineRule="exact"/>
        <w:ind w:firstLineChars="200" w:firstLine="480"/>
        <w:rPr>
          <w:rFonts w:ascii="宋体" w:eastAsia="宋体" w:hAnsi="宋体" w:cs="Times New Roman"/>
          <w:i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 xml:space="preserve">张 </w:t>
      </w:r>
      <w:r>
        <w:rPr>
          <w:rFonts w:ascii="宋体" w:eastAsia="宋体" w:hAnsi="宋体" w:cs="Times New Roman"/>
          <w:iCs/>
          <w:kern w:val="0"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 xml:space="preserve">杰 </w:t>
      </w:r>
      <w:r>
        <w:rPr>
          <w:rFonts w:ascii="宋体" w:eastAsia="宋体" w:hAnsi="宋体" w:cs="Times New Roman"/>
          <w:iCs/>
          <w:kern w:val="0"/>
          <w:sz w:val="24"/>
          <w:szCs w:val="24"/>
        </w:rPr>
        <w:t xml:space="preserve">    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电话：010-62514689</w:t>
      </w:r>
    </w:p>
    <w:p w:rsidR="0056371B" w:rsidRDefault="005C76AB">
      <w:pPr>
        <w:widowControl/>
        <w:snapToGrid w:val="0"/>
        <w:spacing w:line="480" w:lineRule="exact"/>
        <w:ind w:firstLineChars="200" w:firstLine="480"/>
        <w:rPr>
          <w:rFonts w:ascii="宋体" w:eastAsia="宋体" w:hAnsi="宋体" w:cs="Times New Roman"/>
          <w:i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企业联系人：</w:t>
      </w:r>
    </w:p>
    <w:p w:rsidR="005C76AB" w:rsidRDefault="005C76AB">
      <w:pPr>
        <w:widowControl/>
        <w:snapToGrid w:val="0"/>
        <w:spacing w:line="480" w:lineRule="exact"/>
        <w:ind w:firstLineChars="200" w:firstLine="480"/>
        <w:rPr>
          <w:rFonts w:ascii="宋体" w:eastAsia="宋体" w:hAnsi="宋体" w:cs="Times New Roman"/>
          <w:i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 xml:space="preserve">李 </w:t>
      </w:r>
      <w:r>
        <w:rPr>
          <w:rFonts w:ascii="宋体" w:eastAsia="宋体" w:hAnsi="宋体" w:cs="Times New Roman"/>
          <w:iCs/>
          <w:kern w:val="0"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 xml:space="preserve">萌 </w:t>
      </w:r>
      <w:r>
        <w:rPr>
          <w:rFonts w:ascii="宋体" w:eastAsia="宋体" w:hAnsi="宋体" w:cs="Times New Roman"/>
          <w:iCs/>
          <w:kern w:val="0"/>
          <w:sz w:val="24"/>
          <w:szCs w:val="24"/>
        </w:rPr>
        <w:t xml:space="preserve">    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电话：15695293887</w:t>
      </w:r>
    </w:p>
    <w:p w:rsidR="005C76AB" w:rsidRDefault="005C76AB">
      <w:pPr>
        <w:widowControl/>
        <w:snapToGrid w:val="0"/>
        <w:spacing w:line="480" w:lineRule="exact"/>
        <w:ind w:firstLineChars="200" w:firstLine="480"/>
        <w:rPr>
          <w:rFonts w:ascii="宋体" w:eastAsia="宋体" w:hAnsi="宋体" w:cs="Times New Roman"/>
          <w:i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 xml:space="preserve">李 </w:t>
      </w:r>
      <w:r>
        <w:rPr>
          <w:rFonts w:ascii="宋体" w:eastAsia="宋体" w:hAnsi="宋体" w:cs="Times New Roman"/>
          <w:iCs/>
          <w:kern w:val="0"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 xml:space="preserve">鑫 </w:t>
      </w:r>
      <w:r>
        <w:rPr>
          <w:rFonts w:ascii="宋体" w:eastAsia="宋体" w:hAnsi="宋体" w:cs="Times New Roman"/>
          <w:iCs/>
          <w:kern w:val="0"/>
          <w:sz w:val="24"/>
          <w:szCs w:val="24"/>
        </w:rPr>
        <w:t xml:space="preserve">    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电话：15365092402</w:t>
      </w:r>
    </w:p>
    <w:p w:rsidR="0056371B" w:rsidRDefault="005C76AB">
      <w:pPr>
        <w:widowControl/>
        <w:snapToGrid w:val="0"/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iCs/>
          <w:sz w:val="24"/>
          <w:szCs w:val="32"/>
        </w:rPr>
        <w:t xml:space="preserve">代志超 </w:t>
      </w:r>
      <w:r>
        <w:rPr>
          <w:rFonts w:ascii="宋体" w:eastAsia="宋体" w:hAnsi="宋体"/>
          <w:iCs/>
          <w:sz w:val="24"/>
          <w:szCs w:val="32"/>
        </w:rPr>
        <w:t xml:space="preserve">    </w:t>
      </w:r>
      <w:r>
        <w:rPr>
          <w:rFonts w:ascii="宋体" w:eastAsia="宋体" w:hAnsi="宋体" w:hint="eastAsia"/>
          <w:iCs/>
          <w:sz w:val="24"/>
          <w:szCs w:val="32"/>
        </w:rPr>
        <w:t>电话：18213993954</w:t>
      </w:r>
    </w:p>
    <w:sectPr w:rsidR="0056371B" w:rsidSect="005C76AB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A4C" w:rsidRDefault="007F2A4C" w:rsidP="00710D65">
      <w:r>
        <w:separator/>
      </w:r>
    </w:p>
  </w:endnote>
  <w:endnote w:type="continuationSeparator" w:id="0">
    <w:p w:rsidR="007F2A4C" w:rsidRDefault="007F2A4C" w:rsidP="0071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A4C" w:rsidRDefault="007F2A4C" w:rsidP="00710D65">
      <w:r>
        <w:separator/>
      </w:r>
    </w:p>
  </w:footnote>
  <w:footnote w:type="continuationSeparator" w:id="0">
    <w:p w:rsidR="007F2A4C" w:rsidRDefault="007F2A4C" w:rsidP="00710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191236F"/>
    <w:multiLevelType w:val="singleLevel"/>
    <w:tmpl w:val="00000000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71B"/>
    <w:rsid w:val="DDCDFC28"/>
    <w:rsid w:val="00167023"/>
    <w:rsid w:val="00264BDA"/>
    <w:rsid w:val="003757B4"/>
    <w:rsid w:val="0056371B"/>
    <w:rsid w:val="005C76AB"/>
    <w:rsid w:val="0062539E"/>
    <w:rsid w:val="00710D65"/>
    <w:rsid w:val="00766942"/>
    <w:rsid w:val="007F2A4C"/>
    <w:rsid w:val="008F4270"/>
    <w:rsid w:val="00A01817"/>
    <w:rsid w:val="00CE6B7F"/>
    <w:rsid w:val="00D34ACD"/>
    <w:rsid w:val="00E2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38ED4"/>
  <w15:docId w15:val="{EA1F783B-94FC-412D-BFA1-37555072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page number" w:qFormat="1"/>
    <w:lsdException w:name="Title" w:qFormat="1"/>
    <w:lsdException w:name="Default Paragraph Font" w:uiPriority="1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ind w:firstLine="420"/>
    </w:pPr>
    <w:rPr>
      <w:rFonts w:ascii="Times New Roman" w:hAnsi="Times New Roman"/>
      <w:szCs w:val="20"/>
    </w:rPr>
  </w:style>
  <w:style w:type="paragraph" w:styleId="a4">
    <w:name w:val="annotation text"/>
    <w:basedOn w:val="a"/>
    <w:link w:val="a5"/>
    <w:uiPriority w:val="99"/>
    <w:qFormat/>
    <w:pPr>
      <w:jc w:val="left"/>
    </w:pPr>
  </w:style>
  <w:style w:type="paragraph" w:styleId="a6">
    <w:name w:val="Balloon Text"/>
    <w:basedOn w:val="a"/>
    <w:link w:val="a7"/>
    <w:uiPriority w:val="99"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4"/>
    <w:next w:val="a4"/>
    <w:link w:val="ad"/>
    <w:uiPriority w:val="99"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page number"/>
    <w:basedOn w:val="a0"/>
    <w:qFormat/>
  </w:style>
  <w:style w:type="character" w:styleId="af1">
    <w:name w:val="Hyperlink"/>
    <w:basedOn w:val="a0"/>
    <w:uiPriority w:val="99"/>
    <w:qFormat/>
    <w:rPr>
      <w:color w:val="0563C1"/>
      <w:u w:val="single"/>
    </w:rPr>
  </w:style>
  <w:style w:type="character" w:styleId="af2">
    <w:name w:val="annotation reference"/>
    <w:basedOn w:val="a0"/>
    <w:uiPriority w:val="99"/>
    <w:qFormat/>
    <w:rPr>
      <w:sz w:val="21"/>
      <w:szCs w:val="21"/>
    </w:rPr>
  </w:style>
  <w:style w:type="character" w:customStyle="1" w:styleId="a7">
    <w:name w:val="批注框文本 字符"/>
    <w:basedOn w:val="a0"/>
    <w:link w:val="a6"/>
    <w:uiPriority w:val="99"/>
    <w:qFormat/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paragraph" w:styleId="af3">
    <w:name w:val="No Spacing"/>
    <w:uiPriority w:val="1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uiPriority w:val="99"/>
    <w:qFormat/>
  </w:style>
  <w:style w:type="character" w:customStyle="1" w:styleId="ad">
    <w:name w:val="批注主题 字符"/>
    <w:basedOn w:val="a5"/>
    <w:link w:val="ac"/>
    <w:uiPriority w:val="99"/>
    <w:qFormat/>
    <w:rPr>
      <w:b/>
      <w:bCs/>
    </w:rPr>
  </w:style>
  <w:style w:type="paragraph" w:customStyle="1" w:styleId="1">
    <w:name w:val="修订1"/>
    <w:uiPriority w:val="99"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2">
    <w:name w:val="修订2"/>
    <w:uiPriority w:val="99"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Revision6849dc87-192b-4aaf-bae8-a1c3adf57fdc">
    <w:name w:val="Revision_6849dc87-192b-4aaf-bae8-a1c3adf57fdc"/>
    <w:uiPriority w:val="99"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Body">
    <w:name w:val="Body"/>
    <w:basedOn w:val="a"/>
    <w:qFormat/>
    <w:pPr>
      <w:widowControl/>
      <w:tabs>
        <w:tab w:val="left" w:pos="1247"/>
      </w:tabs>
      <w:spacing w:before="120" w:line="288" w:lineRule="auto"/>
      <w:ind w:left="1247"/>
    </w:pPr>
    <w:rPr>
      <w:rFonts w:cs="Times New Roman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797</Words>
  <Characters>4544</Characters>
  <Application>Microsoft Office Word</Application>
  <DocSecurity>0</DocSecurity>
  <Lines>37</Lines>
  <Paragraphs>10</Paragraphs>
  <ScaleCrop>false</ScaleCrop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Songlin Liu (刘松林)-浪潮数字企业</dc:creator>
  <cp:lastModifiedBy>zhangjie</cp:lastModifiedBy>
  <cp:revision>6</cp:revision>
  <dcterms:created xsi:type="dcterms:W3CDTF">2025-03-03T03:05:00Z</dcterms:created>
  <dcterms:modified xsi:type="dcterms:W3CDTF">2025-03-07T01:49:00Z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757A32C072D481E8CEFEC46779D77849_43</vt:lpwstr>
  </property>
  <property fmtid="{D5CDD505-2E9C-101B-9397-08002B2CF9AE}" pid="4" name="KSOTemplateDocerSaveRecord">
    <vt:lpwstr>eyJoZGlkIjoiMDQ5NzBjNzkxMmFkOWQxYWE2ZWJjNTFmODUyMWI5NDQiLCJ1c2VySWQiOiI0NzM0NzgxNTcifQ==</vt:lpwstr>
  </property>
</Properties>
</file>