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Autospacing="0" w:afterAutospacing="0" w:line="560" w:lineRule="exact"/>
        <w:jc w:val="center"/>
        <w:rPr>
          <w:rFonts w:hint="default" w:ascii="Times New Roman" w:hAnsi="Times New Roman" w:eastAsia="微软雅黑"/>
          <w:b w:val="0"/>
          <w:sz w:val="44"/>
          <w:szCs w:val="44"/>
          <w:shd w:val="clear" w:color="auto" w:fill="FFFFFF"/>
        </w:rPr>
      </w:pPr>
      <w:r>
        <w:rPr>
          <w:rFonts w:hint="default" w:ascii="Times New Roman" w:hAnsi="Times New Roman" w:eastAsia="微软雅黑"/>
          <w:b w:val="0"/>
          <w:sz w:val="44"/>
          <w:szCs w:val="44"/>
          <w:shd w:val="clear" w:color="auto" w:fill="FFFFFF"/>
          <w:lang w:val="en"/>
        </w:rPr>
        <w:t>Application Guidelines for the 202</w:t>
      </w:r>
      <w:r>
        <w:rPr>
          <w:rFonts w:ascii="Times New Roman" w:hAnsi="Times New Roman" w:eastAsia="微软雅黑"/>
          <w:b w:val="0"/>
          <w:sz w:val="44"/>
          <w:szCs w:val="44"/>
          <w:shd w:val="clear" w:color="auto" w:fill="FFFFFF"/>
          <w:lang w:val="en"/>
        </w:rPr>
        <w:t>6</w:t>
      </w:r>
      <w:r>
        <w:rPr>
          <w:rFonts w:hint="default" w:ascii="Times New Roman" w:hAnsi="Times New Roman" w:eastAsia="微软雅黑"/>
          <w:b w:val="0"/>
          <w:sz w:val="44"/>
          <w:szCs w:val="44"/>
          <w:shd w:val="clear" w:color="auto" w:fill="FFFFFF"/>
          <w:lang w:val="en"/>
        </w:rPr>
        <w:t xml:space="preserve"> General Program Sponsored by Shenzhen Natural Science Foundation in Basic Research Fund</w:t>
      </w:r>
    </w:p>
    <w:p>
      <w:pPr>
        <w:widowControl/>
        <w:spacing w:line="560" w:lineRule="exact"/>
        <w:ind w:firstLine="594" w:firstLineChars="200"/>
        <w:rPr>
          <w:rFonts w:ascii="Times New Roman" w:hAnsi="Times New Roman" w:eastAsia="微软雅黑"/>
          <w:kern w:val="0"/>
          <w:szCs w:val="32"/>
        </w:rPr>
      </w:pPr>
    </w:p>
    <w:p>
      <w:pPr>
        <w:widowControl/>
        <w:spacing w:line="560" w:lineRule="atLeast"/>
        <w:ind w:firstLine="594" w:firstLineChars="200"/>
        <w:outlineLvl w:val="3"/>
        <w:rPr>
          <w:rFonts w:ascii="Times New Roman" w:hAnsi="Times New Roman" w:eastAsia="微软雅黑"/>
          <w:kern w:val="0"/>
          <w:szCs w:val="32"/>
        </w:rPr>
      </w:pPr>
      <w:r>
        <w:rPr>
          <w:rFonts w:ascii="Times New Roman" w:hAnsi="Times New Roman" w:eastAsia="微软雅黑"/>
          <w:kern w:val="0"/>
          <w:szCs w:val="32"/>
          <w:lang w:val="en"/>
        </w:rPr>
        <w:t xml:space="preserve">The General Program aims to support scientific and technical personnel to carry out innovative research within the funding scope of Shenzhen’s Science and Technology Plan. It encourages independent topic selection aligned with global scientific frontiers and Shenzhen’s future industrial development, promotes interdisciplinary integration, fosters balanced, coordinated, and sustainable development across disciplines, and supports international scientific and technological cooperation with global innovation entities. </w:t>
      </w:r>
      <w:r>
        <w:rPr>
          <w:rFonts w:ascii="Times New Roman" w:hAnsi="Times New Roman" w:eastAsia="微软雅黑"/>
          <w:kern w:val="0"/>
          <w:szCs w:val="32"/>
        </w:rPr>
        <w:t xml:space="preserve">The 2026 General Program continues to adopt Chinese-English bilingual application and implement the lump-sum funding </w:t>
      </w:r>
      <w:r>
        <w:rPr>
          <w:rFonts w:hint="eastAsia" w:ascii="Times New Roman" w:hAnsi="Times New Roman" w:eastAsia="微软雅黑"/>
          <w:kern w:val="0"/>
          <w:szCs w:val="32"/>
        </w:rPr>
        <w:t>mechanism</w:t>
      </w:r>
      <w:r>
        <w:rPr>
          <w:rFonts w:ascii="Times New Roman" w:hAnsi="Times New Roman" w:eastAsia="微软雅黑"/>
          <w:kern w:val="0"/>
          <w:szCs w:val="32"/>
        </w:rPr>
        <w:t>.</w:t>
      </w:r>
    </w:p>
    <w:p>
      <w:pPr>
        <w:widowControl/>
        <w:spacing w:line="560" w:lineRule="atLeast"/>
        <w:ind w:firstLine="594" w:firstLineChars="200"/>
        <w:outlineLvl w:val="3"/>
        <w:rPr>
          <w:rFonts w:ascii="Times New Roman" w:hAnsi="Times New Roman" w:eastAsia="微软雅黑"/>
          <w:b/>
          <w:bCs/>
          <w:szCs w:val="32"/>
        </w:rPr>
      </w:pPr>
      <w:r>
        <w:rPr>
          <w:rFonts w:ascii="Times New Roman" w:hAnsi="Times New Roman" w:eastAsia="微软雅黑"/>
          <w:b/>
          <w:bCs/>
          <w:szCs w:val="32"/>
          <w:lang w:val="en"/>
        </w:rPr>
        <w:t>I. Funding Scope</w:t>
      </w:r>
    </w:p>
    <w:p>
      <w:pPr>
        <w:spacing w:line="560" w:lineRule="atLeast"/>
        <w:ind w:firstLine="594" w:firstLineChars="200"/>
        <w:outlineLvl w:val="3"/>
        <w:rPr>
          <w:rFonts w:ascii="Times New Roman" w:hAnsi="Times New Roman" w:eastAsia="微软雅黑"/>
          <w:kern w:val="0"/>
          <w:szCs w:val="32"/>
        </w:rPr>
      </w:pPr>
      <w:r>
        <w:rPr>
          <w:rFonts w:ascii="Times New Roman" w:hAnsi="Times New Roman" w:eastAsia="微软雅黑"/>
          <w:kern w:val="0"/>
          <w:szCs w:val="32"/>
          <w:lang w:val="en"/>
        </w:rPr>
        <w:t>No quota restrictions on the disciplinary field for project applications. Applicants should select the appropriate discipline classification when completing the project application.</w:t>
      </w:r>
    </w:p>
    <w:p>
      <w:pPr>
        <w:spacing w:line="560" w:lineRule="atLeast"/>
        <w:ind w:firstLine="594" w:firstLineChars="200"/>
        <w:outlineLvl w:val="3"/>
        <w:rPr>
          <w:rFonts w:ascii="Times New Roman" w:hAnsi="Times New Roman" w:eastAsia="微软雅黑"/>
          <w:b/>
          <w:bCs/>
          <w:color w:val="000000"/>
          <w:szCs w:val="32"/>
        </w:rPr>
      </w:pPr>
      <w:r>
        <w:rPr>
          <w:rFonts w:ascii="Times New Roman" w:hAnsi="Times New Roman" w:eastAsia="微软雅黑"/>
          <w:b/>
          <w:bCs/>
          <w:color w:val="000000"/>
          <w:szCs w:val="32"/>
          <w:lang w:val="en"/>
        </w:rPr>
        <w:t>II. Policy Basis</w:t>
      </w:r>
    </w:p>
    <w:p>
      <w:pPr>
        <w:widowControl/>
        <w:spacing w:line="560" w:lineRule="atLeast"/>
        <w:ind w:firstLine="594" w:firstLineChars="200"/>
        <w:outlineLvl w:val="3"/>
        <w:rPr>
          <w:rFonts w:ascii="Times New Roman" w:hAnsi="Times New Roman" w:eastAsia="微软雅黑"/>
          <w:kern w:val="0"/>
          <w:szCs w:val="32"/>
          <w:lang w:val="en"/>
        </w:rPr>
      </w:pPr>
      <w:r>
        <w:rPr>
          <w:rFonts w:ascii="Times New Roman" w:hAnsi="Times New Roman" w:eastAsia="微软雅黑"/>
          <w:kern w:val="0"/>
          <w:szCs w:val="32"/>
          <w:lang w:val="en"/>
        </w:rPr>
        <w:t>(I) Several Measures to Promote Scientific and Technological Innovation, CPC Shenzhen Municipal Committee and Shenzhen Municipal People’s Government, SF [2016] No. 7;</w:t>
      </w:r>
    </w:p>
    <w:p>
      <w:pPr>
        <w:widowControl/>
        <w:spacing w:line="560" w:lineRule="atLeast"/>
        <w:ind w:firstLine="594" w:firstLineChars="200"/>
        <w:outlineLvl w:val="3"/>
        <w:rPr>
          <w:rFonts w:ascii="Times New Roman" w:hAnsi="Times New Roman" w:eastAsia="微软雅黑"/>
          <w:kern w:val="0"/>
          <w:szCs w:val="32"/>
          <w:lang w:val="en"/>
        </w:rPr>
      </w:pPr>
      <w:r>
        <w:rPr>
          <w:rFonts w:ascii="Times New Roman" w:hAnsi="Times New Roman" w:eastAsia="微软雅黑"/>
          <w:kern w:val="0"/>
          <w:szCs w:val="32"/>
          <w:lang w:val="en"/>
        </w:rPr>
        <w:t>(II) Regulations on Scientific and Technological Innovation in the Shenzhen Special Economic Zone, Standing Committee of the Shenzhen Municipal People’s Congress, Notice No. 205 of the Sixth Standing Committee of the Shenzhen Municipal People’s Congress;</w:t>
      </w:r>
    </w:p>
    <w:p>
      <w:pPr>
        <w:widowControl/>
        <w:spacing w:line="560" w:lineRule="atLeast"/>
        <w:ind w:firstLine="594" w:firstLineChars="200"/>
        <w:outlineLvl w:val="3"/>
        <w:rPr>
          <w:rFonts w:ascii="Times New Roman" w:hAnsi="Times New Roman" w:eastAsia="微软雅黑"/>
          <w:kern w:val="0"/>
          <w:szCs w:val="32"/>
          <w:lang w:val="en"/>
        </w:rPr>
      </w:pPr>
      <w:r>
        <w:rPr>
          <w:rFonts w:ascii="Times New Roman" w:hAnsi="Times New Roman" w:eastAsia="微软雅黑"/>
          <w:kern w:val="0"/>
          <w:szCs w:val="32"/>
          <w:lang w:val="en"/>
        </w:rPr>
        <w:t>(III) Measures for the Administration of Shenzhen Science and Technology R&amp;D Funds, Science, Technology and Innovation Bureau of Shenzhen Municipality and Finance Bureau of Shenzhen Municipality, SZJCXG [2024] No. 4;</w:t>
      </w:r>
    </w:p>
    <w:p>
      <w:pPr>
        <w:widowControl/>
        <w:spacing w:line="560" w:lineRule="atLeast"/>
        <w:ind w:firstLine="594" w:firstLineChars="200"/>
        <w:outlineLvl w:val="3"/>
        <w:rPr>
          <w:rFonts w:ascii="Times New Roman" w:hAnsi="Times New Roman" w:eastAsia="微软雅黑"/>
          <w:kern w:val="0"/>
          <w:szCs w:val="32"/>
          <w:lang w:val="en"/>
        </w:rPr>
      </w:pPr>
      <w:r>
        <w:rPr>
          <w:rFonts w:ascii="Times New Roman" w:hAnsi="Times New Roman" w:eastAsia="微软雅黑"/>
          <w:kern w:val="0"/>
          <w:szCs w:val="32"/>
          <w:lang w:val="en"/>
        </w:rPr>
        <w:t>(IV) Measures for the Administration of Shenzhen Basic Research Projects, Shenzhen Science and Technology Innovation Commission, SZJCXG [2023] No. 8.</w:t>
      </w:r>
    </w:p>
    <w:p>
      <w:pPr>
        <w:spacing w:line="560" w:lineRule="atLeast"/>
        <w:ind w:firstLine="594" w:firstLineChars="200"/>
        <w:outlineLvl w:val="3"/>
        <w:rPr>
          <w:rFonts w:ascii="Times New Roman" w:hAnsi="Times New Roman" w:eastAsia="微软雅黑"/>
          <w:b/>
          <w:bCs/>
          <w:color w:val="000000"/>
          <w:szCs w:val="32"/>
        </w:rPr>
      </w:pPr>
      <w:r>
        <w:rPr>
          <w:rFonts w:ascii="Times New Roman" w:hAnsi="Times New Roman" w:eastAsia="微软雅黑"/>
          <w:b/>
          <w:bCs/>
          <w:color w:val="000000"/>
          <w:szCs w:val="32"/>
          <w:lang w:val="en"/>
        </w:rPr>
        <w:t>III. Funding Intensity and Method</w:t>
      </w:r>
    </w:p>
    <w:p>
      <w:pPr>
        <w:spacing w:line="560" w:lineRule="atLeast"/>
        <w:ind w:firstLine="594" w:firstLineChars="200"/>
        <w:outlineLvl w:val="3"/>
        <w:rPr>
          <w:rFonts w:ascii="Times New Roman" w:hAnsi="Times New Roman" w:eastAsia="微软雅黑"/>
          <w:color w:val="000000"/>
          <w:szCs w:val="32"/>
        </w:rPr>
      </w:pPr>
      <w:r>
        <w:rPr>
          <w:rFonts w:ascii="Times New Roman" w:hAnsi="Times New Roman" w:eastAsia="微软雅黑"/>
          <w:kern w:val="0"/>
          <w:szCs w:val="32"/>
          <w:lang w:val="en"/>
        </w:rPr>
        <w:t>(I) Funding Intensity:</w:t>
      </w:r>
      <w:r>
        <w:rPr>
          <w:rFonts w:ascii="Times New Roman" w:hAnsi="Times New Roman"/>
          <w:lang w:val="en"/>
        </w:rPr>
        <w:t xml:space="preserve"> </w:t>
      </w:r>
      <w:r>
        <w:rPr>
          <w:rFonts w:ascii="Times New Roman" w:hAnsi="Times New Roman" w:eastAsia="微软雅黑"/>
          <w:szCs w:val="32"/>
          <w:lang w:val="en"/>
        </w:rPr>
        <w:t xml:space="preserve">The total number of funded projects will not exceed </w:t>
      </w:r>
      <w:r>
        <w:rPr>
          <w:rFonts w:hint="eastAsia" w:ascii="Times New Roman" w:hAnsi="Times New Roman" w:eastAsia="微软雅黑"/>
          <w:szCs w:val="32"/>
          <w:lang w:val="en"/>
        </w:rPr>
        <w:t>1,500</w:t>
      </w:r>
      <w:r>
        <w:rPr>
          <w:rFonts w:ascii="Times New Roman" w:hAnsi="Times New Roman" w:eastAsia="微软雅黑"/>
          <w:szCs w:val="32"/>
          <w:lang w:val="en"/>
        </w:rPr>
        <w:t xml:space="preserve">, with each project receiving no more than </w:t>
      </w:r>
      <w:r>
        <w:rPr>
          <w:rFonts w:ascii="Times New Roman" w:hAnsi="Times New Roman" w:eastAsia="微软雅黑"/>
          <w:color w:val="000000"/>
          <w:szCs w:val="32"/>
          <w:lang w:val="en"/>
        </w:rPr>
        <w:t>300,000</w:t>
      </w:r>
      <w:r>
        <w:rPr>
          <w:rFonts w:ascii="Times New Roman" w:hAnsi="Times New Roman" w:eastAsia="微软雅黑"/>
          <w:szCs w:val="32"/>
          <w:lang w:val="en"/>
        </w:rPr>
        <w:t xml:space="preserve"> yuan and not exceeding the requested funding amount.</w:t>
      </w:r>
    </w:p>
    <w:p>
      <w:pPr>
        <w:spacing w:line="560" w:lineRule="atLeast"/>
        <w:ind w:firstLine="594" w:firstLineChars="200"/>
        <w:outlineLvl w:val="3"/>
        <w:rPr>
          <w:rFonts w:ascii="Times New Roman" w:hAnsi="Times New Roman" w:eastAsia="微软雅黑"/>
          <w:szCs w:val="32"/>
        </w:rPr>
      </w:pPr>
      <w:r>
        <w:rPr>
          <w:rFonts w:ascii="Times New Roman" w:hAnsi="Times New Roman" w:eastAsia="微软雅黑"/>
          <w:kern w:val="0"/>
          <w:szCs w:val="32"/>
          <w:lang w:val="en"/>
        </w:rPr>
        <w:t>(II) Funding Method:</w:t>
      </w:r>
      <w:r>
        <w:rPr>
          <w:rFonts w:ascii="Times New Roman" w:hAnsi="Times New Roman"/>
          <w:lang w:val="en"/>
        </w:rPr>
        <w:t xml:space="preserve"> </w:t>
      </w:r>
      <w:r>
        <w:rPr>
          <w:rFonts w:ascii="Times New Roman" w:hAnsi="Times New Roman" w:eastAsia="微软雅黑"/>
          <w:szCs w:val="32"/>
          <w:lang w:val="en"/>
        </w:rPr>
        <w:t>The General Program is a pre-funded initiative with a lump-sum funding disbursement.</w:t>
      </w:r>
    </w:p>
    <w:p>
      <w:pPr>
        <w:pStyle w:val="2"/>
        <w:spacing w:line="560" w:lineRule="atLeast"/>
        <w:ind w:firstLine="594" w:firstLineChars="200"/>
        <w:outlineLvl w:val="3"/>
        <w:rPr>
          <w:rFonts w:ascii="Times New Roman" w:hAnsi="Times New Roman" w:eastAsia="微软雅黑"/>
          <w:szCs w:val="32"/>
        </w:rPr>
      </w:pPr>
      <w:r>
        <w:rPr>
          <w:rFonts w:ascii="Times New Roman" w:hAnsi="Times New Roman" w:eastAsia="微软雅黑"/>
          <w:szCs w:val="32"/>
          <w:lang w:val="en"/>
        </w:rPr>
        <w:t>(III) Project Duration: The implementation period is three years (for projects led by PhD students, the period is adjustable from 1 to 3 years based on actual conditions).</w:t>
      </w:r>
    </w:p>
    <w:p>
      <w:pPr>
        <w:pStyle w:val="2"/>
        <w:spacing w:line="560" w:lineRule="atLeast"/>
        <w:ind w:firstLine="594" w:firstLineChars="200"/>
        <w:outlineLvl w:val="3"/>
        <w:rPr>
          <w:rFonts w:ascii="Times New Roman" w:hAnsi="Times New Roman" w:eastAsia="微软雅黑"/>
          <w:b/>
          <w:bCs/>
          <w:szCs w:val="32"/>
        </w:rPr>
      </w:pPr>
      <w:r>
        <w:rPr>
          <w:rFonts w:ascii="Times New Roman" w:hAnsi="Times New Roman" w:eastAsia="微软雅黑"/>
          <w:b/>
          <w:bCs/>
          <w:szCs w:val="32"/>
          <w:lang w:val="en"/>
        </w:rPr>
        <w:t>IV. Eligibility Requirements</w:t>
      </w:r>
    </w:p>
    <w:p>
      <w:pPr>
        <w:spacing w:line="560" w:lineRule="atLeast"/>
        <w:ind w:firstLine="594" w:firstLineChars="200"/>
        <w:outlineLvl w:val="3"/>
        <w:rPr>
          <w:rFonts w:ascii="Times New Roman" w:hAnsi="Times New Roman" w:eastAsia="微软雅黑"/>
          <w:kern w:val="0"/>
          <w:szCs w:val="32"/>
        </w:rPr>
      </w:pPr>
      <w:r>
        <w:rPr>
          <w:rFonts w:ascii="Times New Roman" w:hAnsi="Times New Roman" w:eastAsia="微软雅黑"/>
          <w:kern w:val="0"/>
          <w:szCs w:val="32"/>
          <w:lang w:val="en"/>
        </w:rPr>
        <w:t xml:space="preserve">(I) Applicant Organization (Leading Applicant Organization): </w:t>
      </w:r>
      <w:r>
        <w:rPr>
          <w:rFonts w:ascii="Times New Roman" w:hAnsi="Times New Roman"/>
          <w:szCs w:val="21"/>
          <w:lang w:val="en"/>
        </w:rPr>
        <w:t xml:space="preserve"> Institutions in Shenzhen </w:t>
      </w:r>
      <w:r>
        <w:rPr>
          <w:rFonts w:hint="eastAsia" w:ascii="Times New Roman" w:hAnsi="Times New Roman"/>
          <w:szCs w:val="21"/>
          <w:lang w:val="en"/>
        </w:rPr>
        <w:t xml:space="preserve">(including </w:t>
      </w:r>
      <w:r>
        <w:rPr>
          <w:rFonts w:ascii="Times New Roman" w:hAnsi="Times New Roman"/>
          <w:szCs w:val="21"/>
          <w:lang w:val="en"/>
        </w:rPr>
        <w:t>Shenshan Special Cooperation Zone</w:t>
      </w:r>
      <w:r>
        <w:rPr>
          <w:rFonts w:hint="eastAsia" w:ascii="Times New Roman" w:hAnsi="Times New Roman"/>
          <w:szCs w:val="21"/>
          <w:lang w:val="en"/>
        </w:rPr>
        <w:t>, the same below)</w:t>
      </w:r>
      <w:r>
        <w:rPr>
          <w:rFonts w:ascii="Times New Roman" w:hAnsi="Times New Roman"/>
          <w:szCs w:val="21"/>
          <w:lang w:val="en"/>
        </w:rPr>
        <w:t xml:space="preserve"> with independent legal </w:t>
      </w:r>
      <w:r>
        <w:rPr>
          <w:rFonts w:hint="default" w:ascii="Times New Roman" w:hAnsi="Times New Roman"/>
          <w:szCs w:val="21"/>
          <w:lang w:val="en"/>
        </w:rPr>
        <w:t xml:space="preserve">entity </w:t>
      </w:r>
      <w:r>
        <w:rPr>
          <w:rFonts w:ascii="Times New Roman" w:hAnsi="Times New Roman"/>
          <w:szCs w:val="21"/>
          <w:lang w:val="en"/>
        </w:rPr>
        <w:t>status,</w:t>
      </w:r>
      <w:r>
        <w:rPr>
          <w:rFonts w:ascii="Times New Roman" w:hAnsi="Times New Roman"/>
        </w:rPr>
        <w:t xml:space="preserve"> </w:t>
      </w:r>
      <w:r>
        <w:rPr>
          <w:rFonts w:hint="eastAsia" w:ascii="Times New Roman" w:hAnsi="Times New Roman"/>
        </w:rPr>
        <w:t xml:space="preserve">including </w:t>
      </w:r>
      <w:r>
        <w:rPr>
          <w:rFonts w:ascii="Times New Roman" w:hAnsi="Times New Roman" w:eastAsia="微软雅黑"/>
          <w:kern w:val="0"/>
          <w:szCs w:val="32"/>
        </w:rPr>
        <w:t>Universities, research institutions, medical and health institutions, other enterprises with basic research capabilities (</w:t>
      </w:r>
      <w:r>
        <w:rPr>
          <w:rFonts w:hint="eastAsia" w:ascii="Times New Roman" w:hAnsi="Times New Roman" w:eastAsia="微软雅黑"/>
          <w:kern w:val="0"/>
          <w:szCs w:val="32"/>
        </w:rPr>
        <w:t>home</w:t>
      </w:r>
      <w:r>
        <w:rPr>
          <w:rFonts w:ascii="Times New Roman" w:hAnsi="Times New Roman" w:eastAsia="微软雅黑"/>
          <w:kern w:val="0"/>
          <w:szCs w:val="32"/>
        </w:rPr>
        <w:t xml:space="preserve"> institutions of key laboratories approved by national, provincial and municipal science and technology authorities)</w:t>
      </w:r>
      <w:r>
        <w:rPr>
          <w:rFonts w:hint="eastAsia" w:ascii="Times New Roman" w:hAnsi="Times New Roman" w:eastAsia="微软雅黑"/>
          <w:kern w:val="0"/>
          <w:szCs w:val="32"/>
        </w:rPr>
        <w:t xml:space="preserve">, </w:t>
      </w:r>
      <w:r>
        <w:rPr>
          <w:rFonts w:ascii="Times New Roman" w:hAnsi="Times New Roman" w:eastAsia="微软雅黑"/>
          <w:kern w:val="0"/>
          <w:szCs w:val="32"/>
        </w:rPr>
        <w:t>social organizations or other institutions approved by the Shenzhen Municipal People’s Government.</w:t>
      </w:r>
    </w:p>
    <w:p>
      <w:pPr>
        <w:spacing w:line="560" w:lineRule="atLeast"/>
        <w:ind w:firstLine="594" w:firstLineChars="200"/>
        <w:outlineLvl w:val="3"/>
        <w:rPr>
          <w:rFonts w:ascii="Times New Roman" w:hAnsi="Times New Roman" w:eastAsia="微软雅黑"/>
          <w:szCs w:val="32"/>
        </w:rPr>
      </w:pPr>
      <w:r>
        <w:rPr>
          <w:rFonts w:ascii="Times New Roman" w:hAnsi="Times New Roman" w:eastAsia="微软雅黑"/>
          <w:szCs w:val="32"/>
          <w:lang w:val="en"/>
        </w:rPr>
        <w:t>(II) Project Leader: Each project shall have one Project Leader who is a full-time employee of the applicant organization, responsible for substantive research tasks, with prior experience in basic research projects or work, and meeting one of the following qualifications:</w:t>
      </w:r>
    </w:p>
    <w:p>
      <w:pPr>
        <w:spacing w:line="560" w:lineRule="atLeast"/>
        <w:ind w:firstLine="594" w:firstLineChars="200"/>
        <w:outlineLvl w:val="3"/>
        <w:rPr>
          <w:rFonts w:ascii="Times New Roman" w:hAnsi="Times New Roman" w:eastAsia="微软雅黑"/>
          <w:szCs w:val="32"/>
        </w:rPr>
      </w:pPr>
      <w:r>
        <w:rPr>
          <w:rFonts w:ascii="Times New Roman" w:hAnsi="Times New Roman" w:eastAsia="微软雅黑"/>
          <w:szCs w:val="32"/>
          <w:lang w:val="en"/>
        </w:rPr>
        <w:t>1. Holds a senior professional title</w:t>
      </w:r>
      <w:r>
        <w:rPr>
          <w:rFonts w:hint="eastAsia" w:ascii="Times New Roman" w:hAnsi="Times New Roman" w:eastAsia="微软雅黑"/>
          <w:szCs w:val="32"/>
          <w:lang w:val="en"/>
        </w:rPr>
        <w:t xml:space="preserve"> or</w:t>
      </w:r>
      <w:r>
        <w:rPr>
          <w:rFonts w:ascii="Times New Roman" w:hAnsi="Times New Roman" w:eastAsia="微软雅黑"/>
          <w:szCs w:val="32"/>
          <w:lang w:val="en"/>
        </w:rPr>
        <w:t xml:space="preserve"> a doctoral degree;</w:t>
      </w:r>
    </w:p>
    <w:p>
      <w:pPr>
        <w:spacing w:line="560" w:lineRule="atLeast"/>
        <w:ind w:firstLine="594" w:firstLineChars="200"/>
        <w:outlineLvl w:val="3"/>
        <w:rPr>
          <w:rFonts w:hint="eastAsia" w:ascii="Times New Roman" w:hAnsi="Times New Roman" w:eastAsia="微软雅黑"/>
          <w:color w:val="FF0000"/>
          <w:szCs w:val="32"/>
        </w:rPr>
      </w:pPr>
      <w:r>
        <w:rPr>
          <w:rFonts w:ascii="Times New Roman" w:hAnsi="Times New Roman" w:eastAsia="微软雅黑"/>
          <w:szCs w:val="32"/>
          <w:lang w:val="en"/>
        </w:rPr>
        <w:t xml:space="preserve">2. </w:t>
      </w:r>
      <w:r>
        <w:rPr>
          <w:rFonts w:hint="eastAsia" w:ascii="Times New Roman" w:hAnsi="Times New Roman" w:eastAsia="微软雅黑"/>
          <w:szCs w:val="32"/>
          <w:lang w:val="en"/>
        </w:rPr>
        <w:t>I</w:t>
      </w:r>
      <w:r>
        <w:rPr>
          <w:rFonts w:ascii="Times New Roman" w:hAnsi="Times New Roman" w:eastAsia="微软雅黑"/>
          <w:szCs w:val="32"/>
          <w:lang w:val="en"/>
        </w:rPr>
        <w:t>s a current PhD student. PhD students applying are exempt from the requirement that the Project Leader shall be a full-time staff member of the applicant organization, provided that they obtain explicit consent from their supervisor (clearly specifying the identity of the Project Leader and the start and end dates of the doctoral study period, with confirmation that the dissertation content will not be directly used for this project application). The applicant organization shall coordinate and align the research timeline of the General Program project with the PhD student’s academic schedule to ensure the project is completed and accepted on schedule</w:t>
      </w:r>
      <w:r>
        <w:rPr>
          <w:rFonts w:hint="eastAsia" w:ascii="Times New Roman" w:hAnsi="Times New Roman" w:eastAsia="微软雅黑"/>
          <w:szCs w:val="32"/>
          <w:lang w:val="en"/>
        </w:rPr>
        <w:t>;</w:t>
      </w:r>
    </w:p>
    <w:p>
      <w:pPr>
        <w:spacing w:line="560" w:lineRule="atLeast"/>
        <w:ind w:firstLine="594" w:firstLineChars="200"/>
        <w:outlineLvl w:val="3"/>
        <w:rPr>
          <w:rFonts w:ascii="Times New Roman" w:hAnsi="Times New Roman" w:eastAsia="微软雅黑"/>
          <w:szCs w:val="32"/>
        </w:rPr>
      </w:pPr>
      <w:r>
        <w:rPr>
          <w:rFonts w:ascii="Times New Roman" w:hAnsi="Times New Roman" w:eastAsia="微软雅黑"/>
          <w:szCs w:val="32"/>
          <w:lang w:val="en"/>
        </w:rPr>
        <w:t>3. Holds an intermediate professional title or a master’s degree, and is recommended by two senior professionals in the same research field.</w:t>
      </w:r>
    </w:p>
    <w:p>
      <w:pPr>
        <w:spacing w:line="560" w:lineRule="atLeast"/>
        <w:ind w:firstLine="594" w:firstLineChars="200"/>
        <w:outlineLvl w:val="3"/>
        <w:rPr>
          <w:rFonts w:ascii="Times New Roman" w:hAnsi="Times New Roman" w:eastAsia="微软雅黑"/>
          <w:szCs w:val="32"/>
        </w:rPr>
      </w:pPr>
      <w:r>
        <w:rPr>
          <w:rFonts w:ascii="Times New Roman" w:hAnsi="Times New Roman" w:eastAsia="微软雅黑"/>
          <w:szCs w:val="32"/>
          <w:lang w:val="en"/>
        </w:rPr>
        <w:t xml:space="preserve">(III) Collaborating </w:t>
      </w:r>
      <w:r>
        <w:rPr>
          <w:rFonts w:hint="eastAsia" w:ascii="Times New Roman" w:hAnsi="Times New Roman" w:eastAsia="微软雅黑"/>
          <w:szCs w:val="32"/>
          <w:lang w:val="en"/>
        </w:rPr>
        <w:t>I</w:t>
      </w:r>
      <w:r>
        <w:rPr>
          <w:rFonts w:ascii="Times New Roman" w:hAnsi="Times New Roman" w:eastAsia="微软雅黑"/>
          <w:szCs w:val="32"/>
          <w:lang w:val="en"/>
        </w:rPr>
        <w:t xml:space="preserve">nstitutions and Researchers: The </w:t>
      </w:r>
      <w:r>
        <w:rPr>
          <w:rFonts w:hint="eastAsia" w:ascii="Times New Roman" w:hAnsi="Times New Roman" w:eastAsia="微软雅黑"/>
          <w:szCs w:val="32"/>
          <w:lang w:val="en"/>
        </w:rPr>
        <w:t>core members of the project</w:t>
      </w:r>
      <w:r>
        <w:rPr>
          <w:rFonts w:ascii="Times New Roman" w:hAnsi="Times New Roman" w:eastAsia="微软雅黑"/>
          <w:szCs w:val="32"/>
          <w:lang w:val="en"/>
        </w:rPr>
        <w:t xml:space="preserve"> (including the Project Leader) </w:t>
      </w:r>
      <w:r>
        <w:rPr>
          <w:rFonts w:hint="eastAsia" w:ascii="Times New Roman" w:hAnsi="Times New Roman" w:eastAsia="微软雅黑"/>
          <w:szCs w:val="32"/>
          <w:lang w:val="en"/>
        </w:rPr>
        <w:t>shall be</w:t>
      </w:r>
      <w:r>
        <w:rPr>
          <w:rFonts w:ascii="Times New Roman" w:hAnsi="Times New Roman" w:eastAsia="微软雅黑"/>
          <w:szCs w:val="32"/>
          <w:lang w:val="en"/>
        </w:rPr>
        <w:t xml:space="preserve"> no more than five </w:t>
      </w:r>
      <w:r>
        <w:rPr>
          <w:rFonts w:hint="eastAsia" w:ascii="Times New Roman" w:hAnsi="Times New Roman" w:eastAsia="微软雅黑"/>
          <w:szCs w:val="32"/>
          <w:lang w:val="en"/>
        </w:rPr>
        <w:t>persons</w:t>
      </w:r>
      <w:r>
        <w:rPr>
          <w:rFonts w:ascii="Times New Roman" w:hAnsi="Times New Roman" w:eastAsia="微软雅黑"/>
          <w:szCs w:val="32"/>
          <w:lang w:val="en"/>
        </w:rPr>
        <w:t xml:space="preserve"> (students are excluded but may be included in the basic information section for statistical purposes). If a team member’s organization is not the applicant organization, it is considered a collaborating institution, and the individual is deemed a collaborating researcher. Collaborating institutions and their researchers shall meet the following criteria:</w:t>
      </w:r>
    </w:p>
    <w:p>
      <w:pPr>
        <w:spacing w:line="560" w:lineRule="atLeast"/>
        <w:ind w:firstLine="594" w:firstLineChars="200"/>
        <w:outlineLvl w:val="3"/>
        <w:rPr>
          <w:rFonts w:ascii="Times New Roman" w:hAnsi="Times New Roman" w:eastAsia="微软雅黑"/>
          <w:szCs w:val="32"/>
        </w:rPr>
      </w:pPr>
      <w:r>
        <w:rPr>
          <w:rFonts w:ascii="Times New Roman" w:hAnsi="Times New Roman" w:eastAsia="微软雅黑"/>
          <w:szCs w:val="32"/>
          <w:lang w:val="en"/>
        </w:rPr>
        <w:t>1. Collaborating institutions shall have independent legal status, limited to one organization; the number of collaborating researchers shall not exceed that of the applicant organization.</w:t>
      </w:r>
    </w:p>
    <w:p>
      <w:pPr>
        <w:spacing w:line="560" w:lineRule="atLeast"/>
        <w:ind w:firstLine="594" w:firstLineChars="200"/>
        <w:outlineLvl w:val="3"/>
        <w:rPr>
          <w:rFonts w:ascii="Times New Roman" w:hAnsi="Times New Roman" w:eastAsia="微软雅黑"/>
          <w:szCs w:val="32"/>
        </w:rPr>
      </w:pPr>
      <w:r>
        <w:rPr>
          <w:rFonts w:ascii="Times New Roman" w:hAnsi="Times New Roman" w:eastAsia="微软雅黑"/>
          <w:szCs w:val="32"/>
          <w:lang w:val="en"/>
        </w:rPr>
        <w:t>2. The application shall include the name of the collaborating institution and a signed cooperation agreement outlining main responsibilities, funding allocation, and intellectual property ownership (foreign partners are not eligible for fiscal funding). The applicant organization shall undertake the majority of R&amp;D tasks, and the allocated fiscal funding shall be greater than that of the collaborating institution.</w:t>
      </w:r>
      <w:r>
        <w:rPr>
          <w:rFonts w:hint="eastAsia" w:ascii="Times New Roman" w:hAnsi="Times New Roman" w:eastAsia="微软雅黑"/>
          <w:szCs w:val="32"/>
          <w:lang w:val="en"/>
        </w:rPr>
        <w:t xml:space="preserve"> </w:t>
      </w:r>
      <w:r>
        <w:rPr>
          <w:rFonts w:ascii="Times New Roman" w:hAnsi="Times New Roman" w:eastAsia="微软雅黑"/>
          <w:szCs w:val="32"/>
        </w:rPr>
        <w:t>The applicant organization shall bear the primary responsibility for the implementation and management of the project, and shall guide and supervise collaborating institutions outside Shenzhen to properly and lawfully use and manage Shenzhen’s fiscal funds (including funds used outside Shenzhen) in accordance with the relevant provisions on the administration of Shenzhen’s science and technology R&amp;D funds (including the negative list). Where the fiscal funding shall be refunded in accordance with laws, regulations, policies and the task agreement, the applicant organization shall be responsible for refunding all the due funding plus corresponding interest.</w:t>
      </w:r>
    </w:p>
    <w:p>
      <w:pPr>
        <w:spacing w:line="560" w:lineRule="atLeast"/>
        <w:ind w:firstLine="594" w:firstLineChars="200"/>
        <w:outlineLvl w:val="3"/>
        <w:rPr>
          <w:rFonts w:ascii="Times New Roman" w:hAnsi="Times New Roman" w:eastAsia="微软雅黑"/>
          <w:szCs w:val="32"/>
        </w:rPr>
      </w:pPr>
      <w:r>
        <w:rPr>
          <w:rFonts w:ascii="Times New Roman" w:hAnsi="Times New Roman" w:eastAsia="微软雅黑"/>
          <w:szCs w:val="32"/>
          <w:lang w:val="en"/>
        </w:rPr>
        <w:t>(IV) Enterprise Applicants: Where the applicant or collaborating institution is an enterprise, it shall submit a Letter of Commitment for Self-Raised Funds, undertaking to provide self-raised funding no less than the amount of municipal financial support allocated to the enterprise for this project.</w:t>
      </w:r>
      <w:bookmarkStart w:id="0" w:name="hmcheck_f49b443d43a34dbdad8d59df346d00c6"/>
    </w:p>
    <w:p>
      <w:pPr>
        <w:pStyle w:val="2"/>
        <w:spacing w:line="560" w:lineRule="atLeast"/>
        <w:ind w:firstLine="594" w:firstLineChars="200"/>
        <w:outlineLvl w:val="3"/>
        <w:rPr>
          <w:rFonts w:ascii="Times New Roman" w:hAnsi="Times New Roman" w:eastAsia="微软雅黑"/>
          <w:sz w:val="24"/>
        </w:rPr>
      </w:pPr>
      <w:r>
        <w:rPr>
          <w:rFonts w:ascii="Times New Roman" w:hAnsi="Times New Roman" w:eastAsia="微软雅黑"/>
          <w:kern w:val="2"/>
          <w:szCs w:val="32"/>
          <w:lang w:val="en"/>
        </w:rPr>
        <w:t>(V) Intellectual Property:</w:t>
      </w:r>
      <w:r>
        <w:rPr>
          <w:rFonts w:ascii="Times New Roman" w:hAnsi="Times New Roman"/>
          <w:lang w:val="en"/>
        </w:rPr>
        <w:t xml:space="preserve"> </w:t>
      </w:r>
      <w:r>
        <w:rPr>
          <w:rFonts w:ascii="Times New Roman" w:hAnsi="Times New Roman" w:eastAsia="微软雅黑"/>
          <w:szCs w:val="32"/>
          <w:lang w:val="en"/>
        </w:rPr>
        <w:t xml:space="preserve">Papers shall be related to the research content, with the first or corresponding author being a project </w:t>
      </w:r>
      <w:r>
        <w:rPr>
          <w:rFonts w:hint="eastAsia" w:ascii="Times New Roman" w:hAnsi="Times New Roman" w:eastAsia="微软雅黑"/>
          <w:szCs w:val="32"/>
          <w:lang w:val="en"/>
        </w:rPr>
        <w:t>core</w:t>
      </w:r>
      <w:r>
        <w:rPr>
          <w:rFonts w:ascii="Times New Roman" w:hAnsi="Times New Roman" w:eastAsia="微软雅黑"/>
          <w:szCs w:val="32"/>
          <w:lang w:val="en"/>
        </w:rPr>
        <w:t xml:space="preserve"> member affiliated with the applicant or collaborating institution</w:t>
      </w:r>
      <w:r>
        <w:rPr>
          <w:rFonts w:ascii="Times New Roman" w:hAnsi="Times New Roman" w:eastAsia="微软雅黑"/>
          <w:szCs w:val="21"/>
          <w:lang w:val="en"/>
        </w:rPr>
        <w:t>.</w:t>
      </w:r>
      <w:r>
        <w:rPr>
          <w:rFonts w:ascii="Times New Roman" w:hAnsi="Times New Roman"/>
          <w:lang w:val="en"/>
        </w:rPr>
        <w:t xml:space="preserve"> </w:t>
      </w:r>
      <w:r>
        <w:rPr>
          <w:rFonts w:ascii="Times New Roman" w:hAnsi="Times New Roman" w:eastAsia="微软雅黑"/>
          <w:szCs w:val="32"/>
          <w:lang w:val="en"/>
        </w:rPr>
        <w:t>Patents shall be owned by the applicant or collaborating institution</w:t>
      </w:r>
      <w:r>
        <w:rPr>
          <w:rFonts w:ascii="Times New Roman" w:hAnsi="Times New Roman" w:eastAsia="微软雅黑"/>
          <w:sz w:val="24"/>
          <w:lang w:val="en"/>
        </w:rPr>
        <w:t>.</w:t>
      </w:r>
    </w:p>
    <w:p>
      <w:pPr>
        <w:spacing w:line="560" w:lineRule="atLeast"/>
        <w:ind w:firstLine="594" w:firstLineChars="200"/>
        <w:outlineLvl w:val="3"/>
        <w:rPr>
          <w:rFonts w:ascii="Times New Roman" w:hAnsi="Times New Roman" w:eastAsia="微软雅黑"/>
          <w:szCs w:val="32"/>
          <w:lang w:val="en"/>
        </w:rPr>
      </w:pPr>
      <w:r>
        <w:rPr>
          <w:rFonts w:ascii="Times New Roman" w:hAnsi="Times New Roman" w:eastAsia="微软雅黑"/>
          <w:szCs w:val="32"/>
          <w:lang w:val="en"/>
        </w:rPr>
        <w:t>(VI) Application Quota Rules:</w:t>
      </w:r>
      <w:bookmarkEnd w:id="0"/>
      <w:r>
        <w:rPr>
          <w:rFonts w:ascii="Times New Roman" w:hAnsi="Times New Roman" w:eastAsia="微软雅黑"/>
          <w:szCs w:val="32"/>
          <w:lang w:val="en"/>
        </w:rPr>
        <w:t xml:space="preserve"> </w:t>
      </w:r>
    </w:p>
    <w:p>
      <w:pPr>
        <w:pStyle w:val="16"/>
        <w:numPr>
          <w:ilvl w:val="0"/>
          <w:numId w:val="1"/>
        </w:numPr>
        <w:spacing w:line="560" w:lineRule="atLeast"/>
        <w:ind w:firstLineChars="0"/>
        <w:outlineLvl w:val="3"/>
        <w:rPr>
          <w:rFonts w:ascii="Times New Roman" w:hAnsi="Times New Roman" w:eastAsia="微软雅黑"/>
          <w:szCs w:val="32"/>
          <w:lang w:val="en"/>
        </w:rPr>
      </w:pPr>
      <w:r>
        <w:rPr>
          <w:rFonts w:ascii="Times New Roman" w:hAnsi="Times New Roman" w:eastAsia="微软雅黑"/>
          <w:szCs w:val="32"/>
          <w:lang w:val="en"/>
        </w:rPr>
        <w:t>Full-time personnel from non-enterprise institutions.</w:t>
      </w:r>
    </w:p>
    <w:p>
      <w:pPr>
        <w:pStyle w:val="16"/>
        <w:numPr>
          <w:ilvl w:val="0"/>
          <w:numId w:val="2"/>
        </w:numPr>
        <w:spacing w:line="560" w:lineRule="atLeast"/>
        <w:ind w:firstLineChars="0"/>
        <w:outlineLvl w:val="3"/>
        <w:rPr>
          <w:rFonts w:ascii="Times New Roman" w:hAnsi="Times New Roman"/>
          <w:color w:val="000000"/>
          <w:szCs w:val="32"/>
        </w:rPr>
      </w:pPr>
      <w:r>
        <w:rPr>
          <w:rFonts w:hint="eastAsia" w:ascii="仿宋_GB2312" w:hAnsi="仿宋_GB2312" w:cs="仿宋_GB2312"/>
          <w:color w:val="000000"/>
          <w:sz w:val="31"/>
          <w:szCs w:val="31"/>
        </w:rPr>
        <w:t xml:space="preserve"> </w:t>
      </w:r>
      <w:r>
        <w:rPr>
          <w:rFonts w:hint="eastAsia" w:ascii="Times New Roman" w:hAnsi="Times New Roman" w:cs="Times New Roman"/>
          <w:color w:val="000000"/>
          <w:sz w:val="32"/>
          <w:szCs w:val="32"/>
        </w:rPr>
        <w:t xml:space="preserve">As a project leader, only one </w:t>
      </w:r>
      <w:r>
        <w:rPr>
          <w:rFonts w:hint="eastAsia" w:ascii="Times New Roman" w:hAnsi="Times New Roman"/>
          <w:color w:val="000000"/>
          <w:szCs w:val="32"/>
        </w:rPr>
        <w:t>Natural Science Foundation</w:t>
      </w:r>
      <w:r>
        <w:rPr>
          <w:rFonts w:hint="eastAsia" w:ascii="Times New Roman" w:hAnsi="Times New Roman" w:cs="Times New Roman"/>
          <w:color w:val="000000"/>
          <w:sz w:val="32"/>
          <w:szCs w:val="32"/>
        </w:rPr>
        <w:t xml:space="preserve"> </w:t>
      </w:r>
      <w:r>
        <w:rPr>
          <w:rFonts w:hint="eastAsia" w:ascii="Times New Roman" w:hAnsi="Times New Roman"/>
          <w:color w:val="000000"/>
          <w:szCs w:val="32"/>
        </w:rPr>
        <w:t>Program</w:t>
      </w:r>
      <w:r>
        <w:rPr>
          <w:rFonts w:hint="eastAsia" w:ascii="Times New Roman" w:hAnsi="Times New Roman" w:cs="Times New Roman"/>
          <w:color w:val="000000"/>
          <w:sz w:val="32"/>
          <w:szCs w:val="32"/>
        </w:rPr>
        <w:t xml:space="preserve"> (</w:t>
      </w:r>
      <w:r>
        <w:rPr>
          <w:rFonts w:hint="eastAsia" w:ascii="Times New Roman" w:hAnsi="Times New Roman"/>
          <w:color w:val="000000"/>
          <w:szCs w:val="32"/>
        </w:rPr>
        <w:t xml:space="preserve">including </w:t>
      </w:r>
      <w:r>
        <w:rPr>
          <w:rFonts w:hint="eastAsia" w:ascii="Times New Roman" w:hAnsi="Times New Roman" w:cs="Times New Roman"/>
          <w:color w:val="000000"/>
          <w:sz w:val="32"/>
          <w:szCs w:val="32"/>
        </w:rPr>
        <w:t>General Program, Key Program, Major Program, Shenzhen-Hong Kong Joint Fun</w:t>
      </w:r>
      <w:r>
        <w:rPr>
          <w:rFonts w:hint="eastAsia" w:ascii="Times New Roman" w:hAnsi="Times New Roman"/>
          <w:color w:val="000000"/>
          <w:szCs w:val="32"/>
        </w:rPr>
        <w:t>d</w:t>
      </w:r>
      <w:r>
        <w:rPr>
          <w:rFonts w:hint="eastAsia" w:ascii="Times New Roman" w:hAnsi="Times New Roman" w:cs="Times New Roman"/>
          <w:color w:val="000000"/>
          <w:sz w:val="32"/>
          <w:szCs w:val="32"/>
        </w:rPr>
        <w:t xml:space="preserve"> Category A, Yo</w:t>
      </w:r>
      <w:r>
        <w:rPr>
          <w:rFonts w:hint="eastAsia" w:ascii="Times New Roman" w:hAnsi="Times New Roman"/>
          <w:color w:val="000000"/>
          <w:szCs w:val="32"/>
        </w:rPr>
        <w:t>ung Scientists</w:t>
      </w:r>
      <w:r>
        <w:rPr>
          <w:rFonts w:hint="eastAsia" w:ascii="Times New Roman" w:hAnsi="Times New Roman" w:cs="Times New Roman"/>
          <w:color w:val="000000"/>
          <w:sz w:val="32"/>
          <w:szCs w:val="32"/>
        </w:rPr>
        <w:t xml:space="preserve"> </w:t>
      </w:r>
      <w:r>
        <w:rPr>
          <w:rFonts w:hint="eastAsia" w:ascii="Times New Roman" w:hAnsi="Times New Roman"/>
          <w:color w:val="000000"/>
          <w:szCs w:val="32"/>
        </w:rPr>
        <w:t>Fund</w:t>
      </w:r>
      <w:r>
        <w:rPr>
          <w:rFonts w:hint="eastAsia" w:ascii="Times New Roman" w:hAnsi="Times New Roman" w:cs="Times New Roman"/>
          <w:color w:val="000000"/>
          <w:sz w:val="32"/>
          <w:szCs w:val="32"/>
        </w:rPr>
        <w:t xml:space="preserve"> Categories A, B, C)</w:t>
      </w:r>
      <w:r>
        <w:rPr>
          <w:rFonts w:hint="eastAsia" w:ascii="Times New Roman" w:hAnsi="Times New Roman"/>
          <w:color w:val="000000"/>
          <w:szCs w:val="32"/>
        </w:rPr>
        <w:t xml:space="preserve"> project</w:t>
      </w:r>
      <w:r>
        <w:rPr>
          <w:rFonts w:hint="eastAsia" w:ascii="Times New Roman" w:hAnsi="Times New Roman" w:cs="Times New Roman"/>
          <w:color w:val="000000"/>
          <w:sz w:val="32"/>
          <w:szCs w:val="32"/>
        </w:rPr>
        <w:t xml:space="preserve"> can be applied in the same year;</w:t>
      </w:r>
    </w:p>
    <w:p>
      <w:pPr>
        <w:pStyle w:val="16"/>
        <w:numPr>
          <w:ilvl w:val="0"/>
          <w:numId w:val="2"/>
        </w:numPr>
        <w:spacing w:line="560" w:lineRule="atLeast"/>
        <w:ind w:left="1314" w:hanging="360" w:firstLineChars="0"/>
        <w:outlineLvl w:val="3"/>
        <w:rPr>
          <w:rFonts w:hint="eastAsia" w:ascii="Times New Roman" w:hAnsi="Times New Roman" w:cs="Times New Roman"/>
          <w:color w:val="000000"/>
          <w:sz w:val="32"/>
          <w:szCs w:val="32"/>
        </w:rPr>
      </w:pPr>
      <w:r>
        <w:rPr>
          <w:rFonts w:hint="eastAsia" w:ascii="Times New Roman" w:hAnsi="Times New Roman" w:cs="Times New Roman"/>
          <w:color w:val="000000"/>
          <w:sz w:val="32"/>
          <w:szCs w:val="32"/>
        </w:rPr>
        <w:t xml:space="preserve"> If the project applied in the previous year has been funded, the leader shall not apply for the same type of project as the leader in the current year;</w:t>
      </w:r>
    </w:p>
    <w:p>
      <w:pPr>
        <w:pStyle w:val="16"/>
        <w:numPr>
          <w:ilvl w:val="0"/>
          <w:numId w:val="2"/>
        </w:numPr>
        <w:spacing w:line="560" w:lineRule="atLeast"/>
        <w:ind w:left="1314" w:hanging="360" w:firstLineChars="0"/>
        <w:outlineLvl w:val="3"/>
        <w:rPr>
          <w:rFonts w:hint="eastAsia" w:ascii="Times New Roman" w:hAnsi="Times New Roman" w:cs="Times New Roman"/>
          <w:color w:val="000000"/>
          <w:sz w:val="32"/>
          <w:szCs w:val="32"/>
        </w:rPr>
      </w:pPr>
      <w:r>
        <w:rPr>
          <w:rFonts w:hint="eastAsia" w:ascii="Times New Roman" w:hAnsi="Times New Roman" w:cs="Times New Roman"/>
          <w:color w:val="000000"/>
          <w:sz w:val="32"/>
          <w:szCs w:val="32"/>
        </w:rPr>
        <w:t xml:space="preserve"> The total number of municipal</w:t>
      </w:r>
      <w:r>
        <w:rPr>
          <w:rFonts w:hint="eastAsia" w:ascii="Times New Roman" w:hAnsi="Times New Roman"/>
          <w:color w:val="000000"/>
          <w:szCs w:val="32"/>
        </w:rPr>
        <w:t xml:space="preserve"> level</w:t>
      </w:r>
      <w:r>
        <w:rPr>
          <w:rFonts w:hint="eastAsia" w:ascii="Times New Roman" w:hAnsi="Times New Roman" w:cs="Times New Roman"/>
          <w:color w:val="000000"/>
          <w:sz w:val="32"/>
          <w:szCs w:val="32"/>
        </w:rPr>
        <w:t xml:space="preserve"> </w:t>
      </w:r>
      <w:r>
        <w:rPr>
          <w:rFonts w:hint="eastAsia" w:ascii="Times New Roman" w:hAnsi="Times New Roman"/>
          <w:color w:val="000000"/>
          <w:szCs w:val="32"/>
        </w:rPr>
        <w:t>science and technology</w:t>
      </w:r>
      <w:r>
        <w:rPr>
          <w:rFonts w:hint="eastAsia" w:ascii="Times New Roman" w:hAnsi="Times New Roman" w:cs="Times New Roman"/>
          <w:color w:val="000000"/>
          <w:sz w:val="32"/>
          <w:szCs w:val="32"/>
        </w:rPr>
        <w:t xml:space="preserve"> projects applied for and undertaken (</w:t>
      </w:r>
      <w:r>
        <w:rPr>
          <w:rFonts w:ascii="Times New Roman" w:hAnsi="Times New Roman" w:eastAsia="微软雅黑"/>
          <w:szCs w:val="32"/>
          <w:lang w:val="en"/>
        </w:rPr>
        <w:t>excluding platform</w:t>
      </w:r>
      <w:r>
        <w:rPr>
          <w:rFonts w:hint="eastAsia" w:ascii="Times New Roman" w:hAnsi="Times New Roman" w:eastAsia="微软雅黑"/>
          <w:szCs w:val="32"/>
          <w:lang w:val="en"/>
        </w:rPr>
        <w:t xml:space="preserve"> and</w:t>
      </w:r>
      <w:r>
        <w:rPr>
          <w:rFonts w:ascii="Times New Roman" w:hAnsi="Times New Roman" w:eastAsia="微软雅黑"/>
          <w:szCs w:val="32"/>
          <w:lang w:val="en"/>
        </w:rPr>
        <w:t xml:space="preserve"> carrier</w:t>
      </w:r>
      <w:r>
        <w:rPr>
          <w:rFonts w:hint="eastAsia" w:ascii="Times New Roman" w:hAnsi="Times New Roman" w:eastAsia="微软雅黑"/>
          <w:szCs w:val="32"/>
          <w:lang w:val="en"/>
        </w:rPr>
        <w:t xml:space="preserve"> projects</w:t>
      </w:r>
      <w:r>
        <w:rPr>
          <w:rFonts w:ascii="Times New Roman" w:hAnsi="Times New Roman" w:eastAsia="微软雅黑"/>
          <w:szCs w:val="32"/>
          <w:lang w:val="en"/>
        </w:rPr>
        <w:t xml:space="preserve">, post-subsidy </w:t>
      </w:r>
      <w:r>
        <w:rPr>
          <w:rFonts w:hint="eastAsia" w:ascii="Times New Roman" w:hAnsi="Times New Roman" w:eastAsia="微软雅黑"/>
          <w:szCs w:val="32"/>
          <w:lang w:val="en"/>
        </w:rPr>
        <w:t>project</w:t>
      </w:r>
      <w:r>
        <w:rPr>
          <w:rFonts w:ascii="Times New Roman" w:hAnsi="Times New Roman" w:eastAsia="微软雅黑"/>
          <w:szCs w:val="32"/>
          <w:lang w:val="en"/>
        </w:rPr>
        <w:t xml:space="preserve">s, and </w:t>
      </w:r>
      <w:r>
        <w:rPr>
          <w:rFonts w:hint="eastAsia" w:ascii="Times New Roman" w:hAnsi="Times New Roman" w:eastAsia="微软雅黑"/>
          <w:szCs w:val="32"/>
          <w:lang w:val="en"/>
        </w:rPr>
        <w:t xml:space="preserve">the </w:t>
      </w:r>
      <w:r>
        <w:rPr>
          <w:rFonts w:ascii="Times New Roman" w:hAnsi="Times New Roman" w:eastAsia="微软雅黑"/>
          <w:szCs w:val="32"/>
          <w:lang w:val="en"/>
        </w:rPr>
        <w:t xml:space="preserve">projects </w:t>
      </w:r>
      <w:r>
        <w:rPr>
          <w:rFonts w:hint="eastAsia" w:ascii="Times New Roman" w:hAnsi="Times New Roman" w:eastAsia="微软雅黑"/>
          <w:szCs w:val="32"/>
          <w:lang w:val="en"/>
        </w:rPr>
        <w:t>whose completion reports have been accepted</w:t>
      </w:r>
      <w:r>
        <w:rPr>
          <w:rFonts w:hint="eastAsia" w:ascii="Times New Roman" w:hAnsi="Times New Roman" w:cs="Times New Roman"/>
          <w:color w:val="000000"/>
          <w:sz w:val="32"/>
          <w:szCs w:val="32"/>
        </w:rPr>
        <w:t>) shall not exceed 3. Youth</w:t>
      </w:r>
      <w:r>
        <w:rPr>
          <w:rFonts w:hint="eastAsia" w:ascii="Times New Roman" w:hAnsi="Times New Roman"/>
          <w:color w:val="000000"/>
          <w:szCs w:val="32"/>
        </w:rPr>
        <w:t xml:space="preserve"> Program</w:t>
      </w:r>
      <w:r>
        <w:rPr>
          <w:rFonts w:hint="eastAsia" w:ascii="Times New Roman" w:hAnsi="Times New Roman" w:cs="Times New Roman"/>
          <w:color w:val="000000"/>
          <w:sz w:val="32"/>
          <w:szCs w:val="32"/>
        </w:rPr>
        <w:t xml:space="preserve"> applications are not counted before formal </w:t>
      </w:r>
      <w:r>
        <w:rPr>
          <w:rFonts w:hint="eastAsia" w:ascii="Times New Roman" w:hAnsi="Times New Roman"/>
          <w:color w:val="000000"/>
          <w:szCs w:val="32"/>
        </w:rPr>
        <w:t>approval</w:t>
      </w:r>
      <w:r>
        <w:rPr>
          <w:rFonts w:hint="eastAsia" w:ascii="Times New Roman" w:hAnsi="Times New Roman" w:cs="Times New Roman"/>
          <w:color w:val="000000"/>
          <w:sz w:val="32"/>
          <w:szCs w:val="32"/>
        </w:rPr>
        <w:t>.</w:t>
      </w:r>
    </w:p>
    <w:p>
      <w:pPr>
        <w:pStyle w:val="16"/>
        <w:numPr>
          <w:ilvl w:val="0"/>
          <w:numId w:val="1"/>
        </w:numPr>
        <w:spacing w:line="560" w:lineRule="atLeast"/>
        <w:ind w:left="954" w:hanging="360" w:firstLineChars="0"/>
        <w:outlineLvl w:val="3"/>
        <w:rPr>
          <w:rFonts w:hint="eastAsia" w:ascii="Times New Roman" w:hAnsi="Times New Roman" w:eastAsia="微软雅黑" w:cs="Times New Roman"/>
          <w:color w:val="auto"/>
          <w:sz w:val="32"/>
          <w:szCs w:val="32"/>
          <w:lang w:val="en"/>
        </w:rPr>
      </w:pPr>
      <w:r>
        <w:rPr>
          <w:rFonts w:hint="eastAsia" w:ascii="Times New Roman" w:hAnsi="Times New Roman" w:eastAsia="微软雅黑"/>
          <w:szCs w:val="32"/>
          <w:lang w:val="en"/>
        </w:rPr>
        <w:t xml:space="preserve"> </w:t>
      </w:r>
      <w:r>
        <w:rPr>
          <w:rFonts w:hint="eastAsia" w:ascii="Times New Roman" w:hAnsi="Times New Roman" w:eastAsia="微软雅黑" w:cs="Times New Roman"/>
          <w:color w:val="auto"/>
          <w:sz w:val="32"/>
          <w:szCs w:val="32"/>
          <w:lang w:val="en"/>
        </w:rPr>
        <w:t>Full-time personnel of enterprise institutions</w:t>
      </w:r>
      <w:r>
        <w:rPr>
          <w:rFonts w:hint="eastAsia" w:ascii="Times New Roman" w:hAnsi="Times New Roman" w:eastAsia="微软雅黑"/>
          <w:szCs w:val="32"/>
          <w:lang w:val="en"/>
        </w:rPr>
        <w:t>.</w:t>
      </w:r>
    </w:p>
    <w:p>
      <w:pPr>
        <w:pStyle w:val="16"/>
        <w:numPr>
          <w:ilvl w:val="1"/>
          <w:numId w:val="1"/>
        </w:numPr>
        <w:spacing w:line="560" w:lineRule="atLeast"/>
        <w:ind w:left="1394" w:hanging="360" w:firstLineChars="0"/>
        <w:outlineLvl w:val="3"/>
        <w:rPr>
          <w:rFonts w:hint="eastAsia" w:ascii="Times New Roman" w:hAnsi="Times New Roman" w:cs="Times New Roman"/>
          <w:color w:val="000000"/>
          <w:sz w:val="32"/>
          <w:szCs w:val="32"/>
        </w:rPr>
      </w:pPr>
      <w:r>
        <w:rPr>
          <w:rFonts w:hint="eastAsia" w:ascii="Times New Roman" w:hAnsi="Times New Roman"/>
          <w:color w:val="000000"/>
          <w:szCs w:val="32"/>
          <w:lang w:val="en"/>
        </w:rPr>
        <w:t xml:space="preserve"> </w:t>
      </w:r>
      <w:r>
        <w:rPr>
          <w:rFonts w:hint="eastAsia" w:ascii="Times New Roman" w:hAnsi="Times New Roman" w:cs="Times New Roman"/>
          <w:color w:val="000000"/>
          <w:sz w:val="32"/>
          <w:szCs w:val="32"/>
        </w:rPr>
        <w:t xml:space="preserve">The enterprise may apply for only one </w:t>
      </w:r>
      <w:r>
        <w:rPr>
          <w:rFonts w:hint="eastAsia" w:ascii="Times New Roman" w:hAnsi="Times New Roman"/>
          <w:color w:val="000000"/>
          <w:szCs w:val="32"/>
        </w:rPr>
        <w:t xml:space="preserve">Natural Science Foundation Program (including General Program, Key Program, Major Program, Shenzhen-Hong Kong Joint Fund Category A, Young Scientists Fund Categories A, B, C) </w:t>
      </w:r>
      <w:r>
        <w:rPr>
          <w:rFonts w:hint="eastAsia" w:ascii="Times New Roman" w:hAnsi="Times New Roman" w:cs="Times New Roman"/>
          <w:color w:val="000000"/>
          <w:sz w:val="32"/>
          <w:szCs w:val="32"/>
        </w:rPr>
        <w:t>project per year;</w:t>
      </w:r>
    </w:p>
    <w:p>
      <w:pPr>
        <w:pStyle w:val="16"/>
        <w:numPr>
          <w:ilvl w:val="1"/>
          <w:numId w:val="1"/>
        </w:numPr>
        <w:spacing w:line="560" w:lineRule="atLeast"/>
        <w:ind w:left="1394" w:hanging="360" w:firstLineChars="0"/>
        <w:outlineLvl w:val="3"/>
        <w:rPr>
          <w:rFonts w:hint="eastAsia" w:ascii="Times New Roman" w:hAnsi="Times New Roman" w:cs="Times New Roman"/>
          <w:color w:val="000000"/>
          <w:sz w:val="32"/>
          <w:szCs w:val="32"/>
        </w:rPr>
      </w:pPr>
      <w:r>
        <w:rPr>
          <w:rFonts w:hint="eastAsia" w:ascii="Times New Roman" w:hAnsi="Times New Roman" w:cs="Times New Roman"/>
          <w:color w:val="000000"/>
          <w:sz w:val="32"/>
          <w:szCs w:val="32"/>
        </w:rPr>
        <w:t xml:space="preserve"> The total number of municipal </w:t>
      </w:r>
      <w:r>
        <w:rPr>
          <w:rFonts w:hint="eastAsia" w:ascii="Times New Roman" w:hAnsi="Times New Roman"/>
          <w:color w:val="000000"/>
          <w:szCs w:val="32"/>
        </w:rPr>
        <w:t>level science and technology</w:t>
      </w:r>
      <w:r>
        <w:rPr>
          <w:rFonts w:hint="eastAsia" w:ascii="Times New Roman" w:hAnsi="Times New Roman" w:cs="Times New Roman"/>
          <w:color w:val="000000"/>
          <w:sz w:val="32"/>
          <w:szCs w:val="32"/>
        </w:rPr>
        <w:t xml:space="preserve"> projects </w:t>
      </w:r>
      <w:r>
        <w:rPr>
          <w:rFonts w:hint="eastAsia" w:ascii="Times New Roman" w:hAnsi="Times New Roman"/>
          <w:color w:val="000000"/>
          <w:szCs w:val="32"/>
        </w:rPr>
        <w:t>applied for and undertaken (</w:t>
      </w:r>
      <w:r>
        <w:rPr>
          <w:rFonts w:ascii="Times New Roman" w:hAnsi="Times New Roman" w:eastAsia="微软雅黑"/>
          <w:szCs w:val="32"/>
          <w:lang w:val="en"/>
        </w:rPr>
        <w:t>excluding platform</w:t>
      </w:r>
      <w:r>
        <w:rPr>
          <w:rFonts w:hint="eastAsia" w:ascii="Times New Roman" w:hAnsi="Times New Roman" w:eastAsia="微软雅黑"/>
          <w:szCs w:val="32"/>
          <w:lang w:val="en"/>
        </w:rPr>
        <w:t xml:space="preserve"> and</w:t>
      </w:r>
      <w:r>
        <w:rPr>
          <w:rFonts w:ascii="Times New Roman" w:hAnsi="Times New Roman" w:eastAsia="微软雅黑"/>
          <w:szCs w:val="32"/>
          <w:lang w:val="en"/>
        </w:rPr>
        <w:t xml:space="preserve"> carrier</w:t>
      </w:r>
      <w:r>
        <w:rPr>
          <w:rFonts w:hint="eastAsia" w:ascii="Times New Roman" w:hAnsi="Times New Roman" w:eastAsia="微软雅黑"/>
          <w:szCs w:val="32"/>
          <w:lang w:val="en"/>
        </w:rPr>
        <w:t xml:space="preserve"> projects</w:t>
      </w:r>
      <w:r>
        <w:rPr>
          <w:rFonts w:ascii="Times New Roman" w:hAnsi="Times New Roman" w:eastAsia="微软雅黑"/>
          <w:szCs w:val="32"/>
          <w:lang w:val="en"/>
        </w:rPr>
        <w:t xml:space="preserve">, post-subsidy </w:t>
      </w:r>
      <w:r>
        <w:rPr>
          <w:rFonts w:hint="eastAsia" w:ascii="Times New Roman" w:hAnsi="Times New Roman" w:eastAsia="微软雅黑"/>
          <w:szCs w:val="32"/>
          <w:lang w:val="en"/>
        </w:rPr>
        <w:t>project</w:t>
      </w:r>
      <w:r>
        <w:rPr>
          <w:rFonts w:ascii="Times New Roman" w:hAnsi="Times New Roman" w:eastAsia="微软雅黑"/>
          <w:szCs w:val="32"/>
          <w:lang w:val="en"/>
        </w:rPr>
        <w:t xml:space="preserve">s, and </w:t>
      </w:r>
      <w:r>
        <w:rPr>
          <w:rFonts w:hint="eastAsia" w:ascii="Times New Roman" w:hAnsi="Times New Roman" w:eastAsia="微软雅黑"/>
          <w:szCs w:val="32"/>
          <w:lang w:val="en"/>
        </w:rPr>
        <w:t xml:space="preserve">the </w:t>
      </w:r>
      <w:r>
        <w:rPr>
          <w:rFonts w:ascii="Times New Roman" w:hAnsi="Times New Roman" w:eastAsia="微软雅黑"/>
          <w:szCs w:val="32"/>
          <w:lang w:val="en"/>
        </w:rPr>
        <w:t xml:space="preserve">projects </w:t>
      </w:r>
      <w:r>
        <w:rPr>
          <w:rFonts w:hint="eastAsia" w:ascii="Times New Roman" w:hAnsi="Times New Roman" w:eastAsia="微软雅黑"/>
          <w:szCs w:val="32"/>
          <w:lang w:val="en"/>
        </w:rPr>
        <w:t>whose completion reports have been accepted</w:t>
      </w:r>
      <w:r>
        <w:rPr>
          <w:rFonts w:hint="eastAsia" w:ascii="Times New Roman" w:hAnsi="Times New Roman"/>
          <w:color w:val="000000"/>
          <w:szCs w:val="32"/>
        </w:rPr>
        <w:t>)</w:t>
      </w:r>
      <w:r>
        <w:rPr>
          <w:rFonts w:ascii="Times New Roman" w:hAnsi="Times New Roman"/>
          <w:color w:val="000000"/>
          <w:szCs w:val="32"/>
        </w:rPr>
        <w:t xml:space="preserve"> </w:t>
      </w:r>
      <w:r>
        <w:rPr>
          <w:rFonts w:hint="eastAsia" w:ascii="Times New Roman" w:hAnsi="Times New Roman" w:cs="Times New Roman"/>
          <w:color w:val="000000"/>
          <w:sz w:val="32"/>
          <w:szCs w:val="32"/>
        </w:rPr>
        <w:t>shall not exceed 3.</w:t>
      </w:r>
    </w:p>
    <w:p>
      <w:pPr>
        <w:pStyle w:val="16"/>
        <w:numPr>
          <w:ilvl w:val="0"/>
          <w:numId w:val="1"/>
        </w:numPr>
        <w:spacing w:line="560" w:lineRule="atLeast"/>
        <w:ind w:firstLineChars="0"/>
        <w:outlineLvl w:val="3"/>
        <w:rPr>
          <w:rFonts w:ascii="Times New Roman" w:hAnsi="Times New Roman" w:eastAsia="微软雅黑"/>
          <w:szCs w:val="32"/>
        </w:rPr>
      </w:pPr>
      <w:r>
        <w:rPr>
          <w:rFonts w:hint="eastAsia" w:ascii="Times New Roman" w:hAnsi="Times New Roman" w:eastAsia="微软雅黑"/>
          <w:szCs w:val="32"/>
        </w:rPr>
        <w:t xml:space="preserve"> </w:t>
      </w:r>
      <w:r>
        <w:rPr>
          <w:rFonts w:ascii="Times New Roman" w:hAnsi="Times New Roman" w:eastAsia="微软雅黑"/>
          <w:szCs w:val="32"/>
        </w:rPr>
        <w:t xml:space="preserve">The research content of the proposal should not be the same as that of the proposal that has been funded through other channels or programs </w:t>
      </w:r>
      <w:r>
        <w:rPr>
          <w:rFonts w:hint="eastAsia" w:ascii="Times New Roman" w:hAnsi="Times New Roman" w:eastAsia="微软雅黑"/>
          <w:szCs w:val="32"/>
        </w:rPr>
        <w:t xml:space="preserve">(e.g., </w:t>
      </w:r>
      <w:r>
        <w:rPr>
          <w:rFonts w:ascii="Times New Roman" w:hAnsi="Times New Roman" w:eastAsia="微软雅黑"/>
          <w:szCs w:val="32"/>
          <w:lang w:val="en"/>
        </w:rPr>
        <w:t xml:space="preserve">national, provincial, or </w:t>
      </w:r>
      <w:r>
        <w:rPr>
          <w:rFonts w:hint="eastAsia" w:ascii="Times New Roman" w:hAnsi="Times New Roman" w:eastAsia="微软雅黑"/>
          <w:szCs w:val="32"/>
          <w:lang w:val="en"/>
        </w:rPr>
        <w:t xml:space="preserve">Shenzhen </w:t>
      </w:r>
      <w:r>
        <w:rPr>
          <w:rFonts w:ascii="Times New Roman" w:hAnsi="Times New Roman" w:eastAsia="微软雅黑"/>
          <w:szCs w:val="32"/>
          <w:lang w:val="en"/>
        </w:rPr>
        <w:t>municipal science and technology p</w:t>
      </w:r>
      <w:r>
        <w:rPr>
          <w:rFonts w:hint="eastAsia" w:ascii="Times New Roman" w:hAnsi="Times New Roman" w:eastAsia="微软雅黑"/>
          <w:szCs w:val="32"/>
          <w:lang w:val="en"/>
        </w:rPr>
        <w:t>roject</w:t>
      </w:r>
      <w:r>
        <w:rPr>
          <w:rFonts w:ascii="Times New Roman" w:hAnsi="Times New Roman" w:eastAsia="微软雅黑"/>
          <w:szCs w:val="32"/>
          <w:lang w:val="en"/>
        </w:rPr>
        <w:t>s or</w:t>
      </w:r>
      <w:r>
        <w:rPr>
          <w:rFonts w:hint="eastAsia" w:ascii="Times New Roman" w:hAnsi="Times New Roman" w:eastAsia="微软雅黑"/>
          <w:szCs w:val="32"/>
          <w:lang w:val="en"/>
        </w:rPr>
        <w:t xml:space="preserve"> Shenzhen</w:t>
      </w:r>
      <w:r>
        <w:rPr>
          <w:rFonts w:ascii="Times New Roman" w:hAnsi="Times New Roman" w:eastAsia="微软雅黑"/>
          <w:szCs w:val="32"/>
          <w:lang w:val="en"/>
        </w:rPr>
        <w:t xml:space="preserve"> Natural Science Foundation projects</w:t>
      </w:r>
      <w:r>
        <w:rPr>
          <w:rFonts w:hint="eastAsia" w:ascii="Times New Roman" w:hAnsi="Times New Roman" w:eastAsia="微软雅黑"/>
          <w:szCs w:val="32"/>
          <w:lang w:val="en"/>
        </w:rPr>
        <w:t xml:space="preserve"> or Shenzhen Medical Research Fund projects</w:t>
      </w:r>
      <w:r>
        <w:rPr>
          <w:rFonts w:hint="eastAsia" w:ascii="Times New Roman" w:hAnsi="Times New Roman" w:eastAsia="微软雅黑"/>
          <w:szCs w:val="32"/>
        </w:rPr>
        <w:t xml:space="preserve">). </w:t>
      </w:r>
      <w:r>
        <w:rPr>
          <w:rFonts w:ascii="Times New Roman" w:hAnsi="Times New Roman" w:eastAsia="微软雅黑"/>
          <w:szCs w:val="32"/>
        </w:rPr>
        <w:t>The research content of the proposal should not be the same</w:t>
      </w:r>
      <w:r>
        <w:rPr>
          <w:rFonts w:hint="eastAsia" w:ascii="Times New Roman" w:hAnsi="Times New Roman" w:eastAsia="微软雅黑"/>
          <w:szCs w:val="32"/>
        </w:rPr>
        <w:t xml:space="preserve"> or similar</w:t>
      </w:r>
      <w:r>
        <w:rPr>
          <w:rFonts w:ascii="Times New Roman" w:hAnsi="Times New Roman" w:eastAsia="微软雅黑"/>
          <w:szCs w:val="32"/>
        </w:rPr>
        <w:t xml:space="preserve"> as that of the proposal that has been submitted through another channel and is being reviewed</w:t>
      </w:r>
      <w:r>
        <w:rPr>
          <w:rFonts w:hint="eastAsia" w:ascii="Times New Roman" w:hAnsi="Times New Roman" w:eastAsia="微软雅黑"/>
          <w:szCs w:val="32"/>
        </w:rPr>
        <w:t xml:space="preserve">, especially the proposals that have been submitted to </w:t>
      </w:r>
      <w:r>
        <w:rPr>
          <w:rFonts w:hint="eastAsia" w:ascii="Times New Roman" w:hAnsi="Times New Roman" w:eastAsia="微软雅黑"/>
          <w:szCs w:val="32"/>
          <w:lang w:val="en"/>
        </w:rPr>
        <w:t>Shenzhen Medical Research Fund.</w:t>
      </w:r>
    </w:p>
    <w:p>
      <w:pPr>
        <w:pStyle w:val="2"/>
        <w:rPr>
          <w:rFonts w:hint="default" w:ascii="Times New Roman" w:hAnsi="Times New Roman"/>
        </w:rPr>
      </w:pPr>
      <w:r>
        <w:rPr>
          <w:rFonts w:hint="default" w:ascii="Times New Roman" w:hAnsi="Times New Roman"/>
        </w:rPr>
        <w:t>（VII）Others</w:t>
      </w:r>
    </w:p>
    <w:p>
      <w:pPr>
        <w:pStyle w:val="2"/>
        <w:rPr>
          <w:rFonts w:ascii="Times New Roman" w:hAnsi="Times New Roman"/>
        </w:rPr>
      </w:pPr>
      <w:r>
        <w:rPr>
          <w:rFonts w:ascii="Times New Roman" w:hAnsi="Times New Roman"/>
        </w:rPr>
        <w:t>The applicant institution, collaborating institution, project leader and core members of the project team shall not be subject to any punishment restricting the application for fiscal-funded projects, nor shall they be included in the list of overdue projects without acceptance application or the list of overdue projects without fund refund. The project leader and core members of the project shall not be included in the list of projects with failed acceptance.</w:t>
      </w:r>
    </w:p>
    <w:p>
      <w:pPr>
        <w:pStyle w:val="2"/>
        <w:rPr>
          <w:rFonts w:ascii="Times New Roman" w:hAnsi="Times New Roman" w:eastAsia="微软雅黑"/>
          <w:szCs w:val="32"/>
        </w:rPr>
      </w:pPr>
      <w:r>
        <w:rPr>
          <w:rFonts w:ascii="Times New Roman" w:hAnsi="Times New Roman"/>
        </w:rPr>
        <w:t>Where the research content of the project involves scientific and technological ethics and security (such as biological safety, information security, etc.), it shall comply with the requirements of relevant policies and regulations including the Measures f</w:t>
      </w:r>
      <w:r>
        <w:rPr>
          <w:rFonts w:hint="eastAsia" w:ascii="Times New Roman" w:hAnsi="Times New Roman"/>
        </w:rPr>
        <w:t>or the Review of Science and Technology Ethics (for Trial Implementation), the Measures for the Ethical Review of Life Science and Medical Research Involving Human Subjects (National Health Commission, Science, Education and Culture Fa〔2023〕No. 4), and the</w:t>
      </w:r>
      <w:r>
        <w:rPr>
          <w:rFonts w:ascii="Times New Roman" w:hAnsi="Times New Roman"/>
        </w:rPr>
        <w:t xml:space="preserve"> Measures for the Ethical Review and Service of Artificial Intelligence Science and Technology (for Trial Implementation). A certificate of ethical review issued by the ethics committee of the institution or entrusted organization shall be provided.</w:t>
      </w:r>
    </w:p>
    <w:p>
      <w:pPr>
        <w:spacing w:line="560" w:lineRule="atLeast"/>
        <w:ind w:firstLine="594" w:firstLineChars="200"/>
        <w:outlineLvl w:val="3"/>
        <w:rPr>
          <w:rFonts w:ascii="Times New Roman" w:hAnsi="Times New Roman" w:eastAsia="微软雅黑"/>
          <w:b/>
          <w:bCs/>
          <w:szCs w:val="32"/>
        </w:rPr>
      </w:pPr>
      <w:r>
        <w:rPr>
          <w:rFonts w:hint="eastAsia" w:ascii="Times New Roman" w:hAnsi="Times New Roman" w:eastAsia="微软雅黑"/>
          <w:b/>
          <w:bCs/>
          <w:szCs w:val="32"/>
          <w:lang w:val="en"/>
        </w:rPr>
        <w:t>V</w:t>
      </w:r>
      <w:r>
        <w:rPr>
          <w:rFonts w:ascii="Times New Roman" w:hAnsi="Times New Roman" w:eastAsia="微软雅黑"/>
          <w:b/>
          <w:bCs/>
          <w:szCs w:val="32"/>
          <w:lang w:val="en"/>
        </w:rPr>
        <w:t>. Application Materials</w:t>
      </w:r>
    </w:p>
    <w:p>
      <w:pPr>
        <w:spacing w:line="560" w:lineRule="atLeast"/>
        <w:ind w:firstLine="594" w:firstLineChars="200"/>
        <w:outlineLvl w:val="3"/>
        <w:rPr>
          <w:rFonts w:ascii="Times New Roman" w:hAnsi="Times New Roman" w:eastAsia="微软雅黑"/>
          <w:szCs w:val="32"/>
        </w:rPr>
      </w:pPr>
      <w:r>
        <w:rPr>
          <w:rFonts w:ascii="Times New Roman" w:hAnsi="Times New Roman" w:eastAsia="微软雅黑"/>
          <w:szCs w:val="32"/>
          <w:lang w:val="en"/>
        </w:rPr>
        <w:t>(I) Copy of the 202</w:t>
      </w:r>
      <w:r>
        <w:rPr>
          <w:rFonts w:hint="eastAsia" w:ascii="Times New Roman" w:hAnsi="Times New Roman" w:eastAsia="微软雅黑"/>
          <w:szCs w:val="32"/>
          <w:lang w:val="en"/>
        </w:rPr>
        <w:t>5</w:t>
      </w:r>
      <w:r>
        <w:rPr>
          <w:rFonts w:ascii="Times New Roman" w:hAnsi="Times New Roman" w:eastAsia="微软雅黑"/>
          <w:szCs w:val="32"/>
          <w:lang w:val="en"/>
        </w:rPr>
        <w:t xml:space="preserve"> tax payment certificate and the previous year’s audit report (with a QR-coded cover page filed via the unified regulatory platform for certified public accountants; not applicable to public institutions). If the 202</w:t>
      </w:r>
      <w:r>
        <w:rPr>
          <w:rFonts w:hint="eastAsia" w:ascii="Times New Roman" w:hAnsi="Times New Roman" w:eastAsia="微软雅黑"/>
          <w:szCs w:val="32"/>
          <w:lang w:val="en"/>
        </w:rPr>
        <w:t>5</w:t>
      </w:r>
      <w:r>
        <w:rPr>
          <w:rFonts w:ascii="Times New Roman" w:hAnsi="Times New Roman" w:eastAsia="微软雅黑"/>
          <w:szCs w:val="32"/>
          <w:lang w:val="en"/>
        </w:rPr>
        <w:t xml:space="preserve"> audit report is not completed, a copy of the 202</w:t>
      </w:r>
      <w:r>
        <w:rPr>
          <w:rFonts w:hint="eastAsia" w:ascii="Times New Roman" w:hAnsi="Times New Roman" w:eastAsia="微软雅黑"/>
          <w:szCs w:val="32"/>
          <w:lang w:val="en"/>
        </w:rPr>
        <w:t>4</w:t>
      </w:r>
      <w:r>
        <w:rPr>
          <w:rFonts w:ascii="Times New Roman" w:hAnsi="Times New Roman" w:eastAsia="微软雅黑"/>
          <w:szCs w:val="32"/>
          <w:lang w:val="en"/>
        </w:rPr>
        <w:t xml:space="preserve"> audit report shall be submitted.</w:t>
      </w:r>
    </w:p>
    <w:p>
      <w:pPr>
        <w:spacing w:line="560" w:lineRule="atLeast"/>
        <w:ind w:firstLine="594" w:firstLineChars="200"/>
        <w:outlineLvl w:val="3"/>
        <w:rPr>
          <w:rFonts w:ascii="Times New Roman" w:hAnsi="Times New Roman" w:eastAsia="微软雅黑"/>
          <w:szCs w:val="32"/>
        </w:rPr>
      </w:pPr>
      <w:r>
        <w:rPr>
          <w:rFonts w:ascii="Times New Roman" w:hAnsi="Times New Roman" w:eastAsia="微软雅黑"/>
          <w:szCs w:val="32"/>
          <w:lang w:val="en"/>
        </w:rPr>
        <w:t>(II) Origin of commitment letter.</w:t>
      </w:r>
    </w:p>
    <w:p>
      <w:pPr>
        <w:spacing w:line="560" w:lineRule="atLeast"/>
        <w:ind w:firstLine="594" w:firstLineChars="200"/>
        <w:outlineLvl w:val="3"/>
        <w:rPr>
          <w:rFonts w:ascii="Times New Roman" w:hAnsi="Times New Roman" w:eastAsia="微软雅黑"/>
          <w:szCs w:val="32"/>
        </w:rPr>
      </w:pPr>
      <w:r>
        <w:rPr>
          <w:rFonts w:ascii="Times New Roman" w:hAnsi="Times New Roman" w:eastAsia="微软雅黑"/>
          <w:szCs w:val="32"/>
          <w:lang w:val="en"/>
        </w:rPr>
        <w:t>(III) Degree or title proof for the Project Leader (one of the following):</w:t>
      </w:r>
    </w:p>
    <w:p>
      <w:pPr>
        <w:spacing w:line="560" w:lineRule="atLeast"/>
        <w:ind w:firstLine="594" w:firstLineChars="200"/>
        <w:outlineLvl w:val="3"/>
        <w:rPr>
          <w:rFonts w:hint="eastAsia" w:ascii="Times New Roman" w:hAnsi="Times New Roman" w:eastAsia="微软雅黑"/>
          <w:szCs w:val="32"/>
        </w:rPr>
      </w:pPr>
      <w:r>
        <w:rPr>
          <w:rFonts w:ascii="Times New Roman" w:hAnsi="Times New Roman" w:eastAsia="微软雅黑"/>
          <w:szCs w:val="32"/>
          <w:lang w:val="en"/>
        </w:rPr>
        <w:t>1. A doctoral degree certificate; for current PhD students, provide the China Higher Education Student Information (CHSI) (https://www.chsi.com.cn) enrollment record. If no student status certification is available, or if the certification does not indicate enrollment at a Shenzhen-based university, an official enrollment certificate issued by the university’s academic affairs office or graduate school (with the official seal of the academic affairs office or graduate school) shall also be provided</w:t>
      </w:r>
      <w:r>
        <w:rPr>
          <w:rFonts w:hint="eastAsia" w:ascii="Times New Roman" w:hAnsi="Times New Roman" w:eastAsia="微软雅黑"/>
          <w:szCs w:val="32"/>
          <w:lang w:val="en"/>
        </w:rPr>
        <w:t>;</w:t>
      </w:r>
    </w:p>
    <w:p>
      <w:pPr>
        <w:spacing w:line="560" w:lineRule="atLeast"/>
        <w:ind w:firstLine="594" w:firstLineChars="200"/>
        <w:outlineLvl w:val="3"/>
        <w:rPr>
          <w:rFonts w:ascii="Times New Roman" w:hAnsi="Times New Roman" w:eastAsia="微软雅黑"/>
          <w:szCs w:val="32"/>
        </w:rPr>
      </w:pPr>
      <w:r>
        <w:rPr>
          <w:rFonts w:ascii="Times New Roman" w:hAnsi="Times New Roman" w:eastAsia="微软雅黑"/>
          <w:szCs w:val="32"/>
          <w:lang w:val="en"/>
        </w:rPr>
        <w:t>2. A senior professional title certificate;</w:t>
      </w:r>
    </w:p>
    <w:p>
      <w:pPr>
        <w:spacing w:line="560" w:lineRule="atLeast"/>
        <w:ind w:firstLine="594" w:firstLineChars="200"/>
        <w:outlineLvl w:val="3"/>
        <w:rPr>
          <w:rFonts w:ascii="Times New Roman" w:hAnsi="Times New Roman" w:eastAsia="微软雅黑"/>
          <w:szCs w:val="32"/>
        </w:rPr>
      </w:pPr>
      <w:r>
        <w:rPr>
          <w:rFonts w:ascii="Times New Roman" w:hAnsi="Times New Roman" w:eastAsia="微软雅黑"/>
          <w:szCs w:val="32"/>
          <w:lang w:val="en"/>
        </w:rPr>
        <w:t>3. A master’s degree certificate along with two recommendation letters from senior scientific and technical personnel (holding senior professional titles) in the same research field;</w:t>
      </w:r>
    </w:p>
    <w:p>
      <w:pPr>
        <w:pStyle w:val="2"/>
        <w:spacing w:line="560" w:lineRule="atLeast"/>
        <w:ind w:firstLine="594" w:firstLineChars="200"/>
        <w:outlineLvl w:val="3"/>
        <w:rPr>
          <w:rFonts w:ascii="Times New Roman" w:hAnsi="Times New Roman" w:eastAsia="微软雅黑"/>
          <w:szCs w:val="32"/>
        </w:rPr>
      </w:pPr>
      <w:r>
        <w:rPr>
          <w:rFonts w:ascii="Times New Roman" w:hAnsi="Times New Roman" w:eastAsia="微软雅黑"/>
          <w:szCs w:val="32"/>
          <w:lang w:val="en"/>
        </w:rPr>
        <w:t>4. An intermediate professional title certificate along with two recommendation letters from senior scientific and technical personnel (holding senior professional titles) in the same research field.</w:t>
      </w:r>
    </w:p>
    <w:p>
      <w:pPr>
        <w:spacing w:line="560" w:lineRule="atLeast"/>
        <w:ind w:firstLine="594" w:firstLineChars="200"/>
        <w:outlineLvl w:val="3"/>
        <w:rPr>
          <w:rFonts w:ascii="Times New Roman" w:hAnsi="Times New Roman" w:eastAsia="微软雅黑"/>
          <w:szCs w:val="32"/>
        </w:rPr>
      </w:pPr>
      <w:r>
        <w:rPr>
          <w:rFonts w:ascii="Times New Roman" w:hAnsi="Times New Roman"/>
          <w:lang w:val="en"/>
        </w:rPr>
        <w:t xml:space="preserve">(IV) </w:t>
      </w:r>
      <w:r>
        <w:rPr>
          <w:rFonts w:ascii="Times New Roman" w:hAnsi="Times New Roman" w:eastAsia="微软雅黑"/>
          <w:szCs w:val="32"/>
          <w:lang w:val="en"/>
        </w:rPr>
        <w:t xml:space="preserve">Copy of the </w:t>
      </w:r>
      <w:r>
        <w:rPr>
          <w:rFonts w:ascii="Times New Roman" w:hAnsi="Times New Roman" w:eastAsia="微软雅黑"/>
          <w:szCs w:val="21"/>
          <w:lang w:val="en"/>
        </w:rPr>
        <w:t>signed labor contract between the Project Leader (not required for current PhD students) and their employers (within the validity period and sealed with the official stamp of the employer or the special seal of the HR department)</w:t>
      </w:r>
      <w:r>
        <w:rPr>
          <w:rFonts w:ascii="Times New Roman" w:hAnsi="Times New Roman"/>
          <w:lang w:val="en"/>
        </w:rPr>
        <w:t>.</w:t>
      </w:r>
    </w:p>
    <w:p>
      <w:pPr>
        <w:spacing w:line="560" w:lineRule="atLeast"/>
        <w:ind w:firstLine="594" w:firstLineChars="200"/>
        <w:outlineLvl w:val="3"/>
        <w:rPr>
          <w:rFonts w:ascii="Times New Roman" w:hAnsi="Times New Roman" w:eastAsia="微软雅黑"/>
          <w:szCs w:val="32"/>
        </w:rPr>
      </w:pPr>
      <w:r>
        <w:rPr>
          <w:rFonts w:ascii="Times New Roman" w:hAnsi="Times New Roman" w:eastAsia="微软雅黑"/>
          <w:szCs w:val="32"/>
          <w:lang w:val="en"/>
        </w:rPr>
        <w:t>(V) Copy of the Project Leader’s Shenzhen social insurance payment record issued within the past three months prior to application deadline (not required for current PhD students)</w:t>
      </w:r>
      <w:r>
        <w:rPr>
          <w:rFonts w:hint="eastAsia" w:ascii="Times New Roman" w:hAnsi="Times New Roman" w:eastAsia="微软雅黑"/>
          <w:szCs w:val="32"/>
          <w:lang w:val="en"/>
        </w:rPr>
        <w:t xml:space="preserve"> and </w:t>
      </w:r>
      <w:r>
        <w:rPr>
          <w:rFonts w:ascii="Times New Roman" w:hAnsi="Times New Roman" w:eastAsia="微软雅黑"/>
          <w:szCs w:val="32"/>
        </w:rPr>
        <w:t>a full-time work certificate in Shenzhen issued by the organization where the project leader is affiliated</w:t>
      </w:r>
      <w:r>
        <w:rPr>
          <w:rFonts w:ascii="Times New Roman" w:hAnsi="Times New Roman" w:eastAsia="微软雅黑"/>
          <w:szCs w:val="32"/>
          <w:lang w:val="en"/>
        </w:rPr>
        <w:t>.</w:t>
      </w:r>
      <w:r>
        <w:rPr>
          <w:rFonts w:ascii="Times New Roman" w:hAnsi="Times New Roman"/>
          <w:lang w:val="en"/>
        </w:rPr>
        <w:t xml:space="preserve"> </w:t>
      </w:r>
      <w:r>
        <w:rPr>
          <w:rFonts w:ascii="Times New Roman" w:hAnsi="Times New Roman" w:eastAsia="微软雅黑"/>
          <w:szCs w:val="32"/>
          <w:lang w:val="en"/>
        </w:rPr>
        <w:t>If personnel from higher education institutions established and approved according to national standards and approval procedures, either abroad or in Shenzhen, have not paid social security in Shenzhen, the human resources department of the applying institution must provide unified and sufficient materials to prove that the individual is employed full-time at the applying institution.</w:t>
      </w:r>
    </w:p>
    <w:p>
      <w:pPr>
        <w:spacing w:line="560" w:lineRule="atLeast"/>
        <w:ind w:firstLine="594" w:firstLineChars="200"/>
        <w:outlineLvl w:val="3"/>
        <w:rPr>
          <w:rFonts w:ascii="Times New Roman" w:hAnsi="Times New Roman" w:eastAsia="微软雅黑"/>
          <w:szCs w:val="21"/>
        </w:rPr>
      </w:pPr>
      <w:r>
        <w:rPr>
          <w:rFonts w:ascii="Times New Roman" w:hAnsi="Times New Roman" w:eastAsia="微软雅黑"/>
          <w:szCs w:val="32"/>
          <w:lang w:val="en"/>
        </w:rPr>
        <w:t>(VI) Copies of representative research achievements from recent three years (papers, monographs, patents, high-level talent certificates, awards, etc)</w:t>
      </w:r>
      <w:r>
        <w:rPr>
          <w:rFonts w:ascii="Times New Roman" w:hAnsi="Times New Roman" w:eastAsia="微软雅黑"/>
          <w:szCs w:val="21"/>
          <w:lang w:val="en"/>
        </w:rPr>
        <w:t>.</w:t>
      </w:r>
    </w:p>
    <w:p>
      <w:pPr>
        <w:spacing w:line="560" w:lineRule="atLeast"/>
        <w:ind w:firstLine="594" w:firstLineChars="200"/>
        <w:outlineLvl w:val="3"/>
        <w:rPr>
          <w:rFonts w:ascii="Times New Roman" w:hAnsi="Times New Roman" w:eastAsia="微软雅黑"/>
        </w:rPr>
      </w:pPr>
      <w:r>
        <w:rPr>
          <w:rFonts w:ascii="Times New Roman" w:hAnsi="Times New Roman" w:eastAsia="微软雅黑"/>
          <w:szCs w:val="32"/>
          <w:lang w:val="en"/>
        </w:rPr>
        <w:t>(VII) For projects with collaborators, a signed cooperation agreement with official seals from both parties shall be provided.</w:t>
      </w:r>
    </w:p>
    <w:p>
      <w:pPr>
        <w:spacing w:line="560" w:lineRule="atLeast"/>
        <w:ind w:firstLine="594" w:firstLineChars="200"/>
        <w:outlineLvl w:val="3"/>
        <w:rPr>
          <w:rFonts w:ascii="Times New Roman" w:hAnsi="Times New Roman" w:eastAsia="微软雅黑"/>
          <w:szCs w:val="32"/>
        </w:rPr>
      </w:pPr>
      <w:r>
        <w:rPr>
          <w:rFonts w:ascii="Times New Roman" w:hAnsi="Times New Roman" w:eastAsia="微软雅黑"/>
          <w:szCs w:val="32"/>
          <w:lang w:val="en"/>
        </w:rPr>
        <w:t>(VIII)</w:t>
      </w:r>
      <w:r>
        <w:rPr>
          <w:rFonts w:hint="eastAsia" w:ascii="Times New Roman" w:hAnsi="Times New Roman" w:eastAsia="微软雅黑"/>
          <w:szCs w:val="32"/>
          <w:lang w:val="en"/>
        </w:rPr>
        <w:t xml:space="preserve"> </w:t>
      </w:r>
      <w:r>
        <w:rPr>
          <w:rFonts w:ascii="Times New Roman" w:hAnsi="Times New Roman" w:eastAsia="微软雅黑"/>
          <w:szCs w:val="32"/>
          <w:lang w:val="en"/>
        </w:rPr>
        <w:t>Proof of research facilities and equipment at the applicant organization in Shenzhen (not required for universities or healthcare institutions).</w:t>
      </w:r>
    </w:p>
    <w:p>
      <w:pPr>
        <w:spacing w:line="560" w:lineRule="atLeast"/>
        <w:ind w:firstLine="594" w:firstLineChars="200"/>
        <w:outlineLvl w:val="3"/>
        <w:rPr>
          <w:rFonts w:ascii="Times New Roman" w:hAnsi="Times New Roman" w:eastAsia="微软雅黑"/>
          <w:szCs w:val="32"/>
        </w:rPr>
      </w:pPr>
      <w:r>
        <w:rPr>
          <w:rFonts w:ascii="Times New Roman" w:hAnsi="Times New Roman" w:eastAsia="微软雅黑"/>
          <w:szCs w:val="32"/>
          <w:lang w:val="en"/>
        </w:rPr>
        <w:t>(IX) For enterprise participants, a Letter of Commitment for Self-Raised Funds shall be submitted.</w:t>
      </w:r>
    </w:p>
    <w:p>
      <w:pPr>
        <w:spacing w:line="560" w:lineRule="atLeast"/>
        <w:ind w:firstLine="594" w:firstLineChars="200"/>
        <w:outlineLvl w:val="3"/>
        <w:rPr>
          <w:rFonts w:ascii="Times New Roman" w:hAnsi="Times New Roman" w:eastAsia="微软雅黑"/>
        </w:rPr>
      </w:pPr>
      <w:r>
        <w:rPr>
          <w:rFonts w:ascii="Times New Roman" w:hAnsi="Times New Roman" w:eastAsia="微软雅黑"/>
          <w:szCs w:val="32"/>
          <w:lang w:val="en"/>
        </w:rPr>
        <w:t xml:space="preserve">(X) </w:t>
      </w:r>
      <w:r>
        <w:t xml:space="preserve"> </w:t>
      </w:r>
      <w:r>
        <w:rPr>
          <w:rFonts w:ascii="Times New Roman" w:hAnsi="Times New Roman" w:eastAsia="微软雅黑"/>
          <w:kern w:val="0"/>
          <w:szCs w:val="32"/>
        </w:rPr>
        <w:t>Where the research content of the project involves scientific and technological ethics and security (such as biological safety, information security, etc.), it shall comply with the requirements of relevant policies and regulations, and provide an ethical review certificate issued by the ethics committee of the institution or entrusted organization.</w:t>
      </w:r>
    </w:p>
    <w:p>
      <w:pPr>
        <w:spacing w:line="560" w:lineRule="atLeast"/>
        <w:ind w:firstLine="594" w:firstLineChars="200"/>
        <w:outlineLvl w:val="3"/>
        <w:rPr>
          <w:rFonts w:ascii="Times New Roman" w:hAnsi="Times New Roman" w:eastAsia="微软雅黑"/>
          <w:b/>
          <w:bCs/>
          <w:szCs w:val="32"/>
        </w:rPr>
      </w:pPr>
      <w:r>
        <w:rPr>
          <w:rFonts w:hint="eastAsia" w:ascii="Times New Roman" w:hAnsi="Times New Roman" w:eastAsia="微软雅黑"/>
          <w:b/>
          <w:bCs/>
          <w:szCs w:val="32"/>
          <w:lang w:val="en"/>
        </w:rPr>
        <w:t>VI</w:t>
      </w:r>
      <w:r>
        <w:rPr>
          <w:rFonts w:ascii="Times New Roman" w:hAnsi="Times New Roman" w:eastAsia="微软雅黑"/>
          <w:b/>
          <w:bCs/>
          <w:szCs w:val="32"/>
          <w:lang w:val="en"/>
        </w:rPr>
        <w:t>. Notes on Completing the Application</w:t>
      </w:r>
    </w:p>
    <w:p>
      <w:pPr>
        <w:spacing w:line="560" w:lineRule="atLeast"/>
        <w:ind w:firstLine="594" w:firstLineChars="200"/>
        <w:outlineLvl w:val="3"/>
        <w:rPr>
          <w:rFonts w:ascii="Times New Roman" w:hAnsi="Times New Roman" w:eastAsia="微软雅黑"/>
          <w:szCs w:val="32"/>
        </w:rPr>
      </w:pPr>
      <w:r>
        <w:rPr>
          <w:rFonts w:ascii="Times New Roman" w:hAnsi="Times New Roman" w:eastAsia="微软雅黑"/>
          <w:szCs w:val="32"/>
          <w:lang w:val="en"/>
        </w:rPr>
        <w:t xml:space="preserve">(I) To improve application efficiency and facilitate system data extraction, </w:t>
      </w:r>
      <w:r>
        <w:rPr>
          <w:rFonts w:hint="eastAsia" w:ascii="Times New Roman" w:hAnsi="Times New Roman" w:eastAsia="微软雅黑"/>
          <w:szCs w:val="32"/>
          <w:lang w:val="en"/>
        </w:rPr>
        <w:t>core</w:t>
      </w:r>
      <w:r>
        <w:rPr>
          <w:rFonts w:ascii="Times New Roman" w:hAnsi="Times New Roman" w:eastAsia="微软雅黑"/>
          <w:szCs w:val="32"/>
          <w:lang w:val="en"/>
        </w:rPr>
        <w:t xml:space="preserve"> members (including the Project Leader) shall first be registered in the Researcher Database (not required if the team members have been included in the Expert Database) before filling in the application form. Registered personnel shall ensure that their information is up to date.</w:t>
      </w:r>
    </w:p>
    <w:p>
      <w:pPr>
        <w:spacing w:line="560" w:lineRule="atLeast"/>
        <w:ind w:firstLine="594" w:firstLineChars="200"/>
        <w:outlineLvl w:val="3"/>
        <w:rPr>
          <w:rFonts w:ascii="Times New Roman" w:hAnsi="Times New Roman" w:eastAsia="微软雅黑"/>
          <w:szCs w:val="32"/>
        </w:rPr>
      </w:pPr>
      <w:r>
        <w:rPr>
          <w:rFonts w:ascii="Times New Roman" w:hAnsi="Times New Roman" w:eastAsia="微软雅黑"/>
          <w:szCs w:val="32"/>
          <w:lang w:val="en"/>
        </w:rPr>
        <w:t>(II) Foreign personnel shall complete in-person identity verification at a government service hall before accessing the Guangdong Unified Identity Verification Platform (http://tyrz.gd.gov.cn). Foreign nationals holding a Foreigner’s Permanent Residence ID Card may search for the Guangdong Government Service Network on a computer, click “Log In” at the top right corner, and register an account by selecting the username-password login option. This will redirect to the Provincial Unified Identity Authentication Platform. After filling in personal information and submitting the registration, users can verify their identity by scanning the QR code. Alternatively, they may scan the Yuexinqian (粤信签) QR code via WeChat on their mobile phone to complete facial recognition and create an account. For those holding a passport or foreign ID document, in-person identity verification is required. They shall bring original identity verification materials to any designated real-name verification service window in Guangdong Province to complete the verification and upgrade to Level 5 (formerly L3).</w:t>
      </w:r>
    </w:p>
    <w:p>
      <w:pPr>
        <w:spacing w:line="560" w:lineRule="atLeast"/>
        <w:ind w:firstLine="594" w:firstLineChars="200"/>
        <w:outlineLvl w:val="3"/>
        <w:rPr>
          <w:rFonts w:hint="eastAsia" w:ascii="Times New Roman" w:hAnsi="Times New Roman" w:eastAsia="微软雅黑"/>
          <w:szCs w:val="32"/>
          <w:lang w:val="en"/>
        </w:rPr>
      </w:pPr>
      <w:r>
        <w:rPr>
          <w:rFonts w:hint="eastAsia" w:ascii="Times New Roman" w:hAnsi="Times New Roman" w:eastAsia="微软雅黑"/>
          <w:szCs w:val="32"/>
          <w:lang w:val="en"/>
        </w:rPr>
        <w:t xml:space="preserve">(III) </w:t>
      </w:r>
      <w:r>
        <w:rPr>
          <w:rFonts w:ascii="Times New Roman" w:hAnsi="Times New Roman" w:eastAsia="微软雅黑"/>
          <w:szCs w:val="32"/>
        </w:rPr>
        <w:t>Entrusting intermediary agencies to handle project applications is prohibited.</w:t>
      </w:r>
    </w:p>
    <w:p>
      <w:pPr>
        <w:spacing w:line="560" w:lineRule="atLeast"/>
        <w:ind w:firstLine="594" w:firstLineChars="200"/>
        <w:outlineLvl w:val="3"/>
        <w:rPr>
          <w:rFonts w:hint="eastAsia" w:ascii="Times New Roman" w:hAnsi="Times New Roman" w:eastAsia="微软雅黑"/>
        </w:rPr>
      </w:pPr>
      <w:r>
        <w:rPr>
          <w:rFonts w:ascii="Times New Roman" w:hAnsi="Times New Roman" w:eastAsia="微软雅黑"/>
          <w:szCs w:val="32"/>
          <w:lang w:val="en"/>
        </w:rPr>
        <w:t>(</w:t>
      </w:r>
      <w:r>
        <w:rPr>
          <w:rFonts w:hint="eastAsia" w:ascii="Times New Roman" w:hAnsi="Times New Roman" w:eastAsia="微软雅黑"/>
          <w:szCs w:val="32"/>
          <w:lang w:val="en"/>
        </w:rPr>
        <w:t>IV</w:t>
      </w:r>
      <w:r>
        <w:rPr>
          <w:rFonts w:ascii="Times New Roman" w:hAnsi="Times New Roman" w:eastAsia="微软雅黑"/>
          <w:szCs w:val="32"/>
          <w:lang w:val="en"/>
        </w:rPr>
        <w:t>) Concurrent applications to multiple programs under the same funding scheme are strictly prohibited. For new projects proposed by the Project Leader based on previously funded municipal programs or projects supported by other agencies (e.g., MOST, NSFC, provincial science and technology departments</w:t>
      </w:r>
      <w:r>
        <w:rPr>
          <w:rFonts w:hint="eastAsia" w:ascii="Times New Roman" w:hAnsi="Times New Roman" w:eastAsia="微软雅黑"/>
          <w:szCs w:val="32"/>
          <w:lang w:val="en"/>
        </w:rPr>
        <w:t>, Shenzhen Medical Research Fund</w:t>
      </w:r>
      <w:r>
        <w:rPr>
          <w:rFonts w:ascii="Times New Roman" w:hAnsi="Times New Roman" w:eastAsia="微软雅黑"/>
          <w:szCs w:val="32"/>
          <w:lang w:val="en"/>
        </w:rPr>
        <w:t>), the application shall explicitly state the differences, inheritance relationships, and developmental advancements between the new and prior projects</w:t>
      </w:r>
      <w:r>
        <w:rPr>
          <w:rFonts w:hint="eastAsia" w:ascii="Times New Roman" w:hAnsi="Times New Roman" w:eastAsia="微软雅黑"/>
          <w:szCs w:val="32"/>
          <w:lang w:val="en"/>
        </w:rPr>
        <w:t>.</w:t>
      </w:r>
    </w:p>
    <w:p>
      <w:pPr>
        <w:spacing w:line="560" w:lineRule="atLeast"/>
        <w:ind w:firstLine="594" w:firstLineChars="200"/>
        <w:outlineLvl w:val="3"/>
        <w:rPr>
          <w:rFonts w:hint="eastAsia" w:ascii="Times New Roman" w:hAnsi="Times New Roman" w:eastAsia="微软雅黑"/>
          <w:szCs w:val="32"/>
        </w:rPr>
      </w:pPr>
      <w:r>
        <w:rPr>
          <w:rFonts w:ascii="Times New Roman" w:hAnsi="Times New Roman" w:eastAsia="微软雅黑"/>
          <w:szCs w:val="32"/>
          <w:lang w:val="en"/>
        </w:rPr>
        <w:t>(</w:t>
      </w:r>
      <w:r>
        <w:rPr>
          <w:rFonts w:hint="eastAsia" w:ascii="Times New Roman" w:hAnsi="Times New Roman" w:eastAsia="微软雅黑"/>
          <w:szCs w:val="32"/>
          <w:lang w:val="en"/>
        </w:rPr>
        <w:t>V</w:t>
      </w:r>
      <w:r>
        <w:rPr>
          <w:rFonts w:ascii="Times New Roman" w:hAnsi="Times New Roman" w:eastAsia="微软雅黑"/>
          <w:szCs w:val="32"/>
          <w:lang w:val="en"/>
        </w:rPr>
        <w:t>) The research content, objectives, and predefined academic indicators, technical indicators, and talent development indicators described in the application materials shall serve as the basis for project approval, project agreement signing, process management, and final acceptance review. These elements shall be scientifically sound, rigorous, and standardized, and shall not be adjusted in principle.</w:t>
      </w:r>
      <w:r>
        <w:rPr>
          <w:rFonts w:hint="eastAsia" w:ascii="Times New Roman" w:hAnsi="Times New Roman" w:eastAsia="微软雅黑"/>
          <w:szCs w:val="32"/>
          <w:lang w:val="en"/>
        </w:rPr>
        <w:t xml:space="preserve"> </w:t>
      </w:r>
      <w:r>
        <w:rPr>
          <w:rFonts w:ascii="Times New Roman" w:hAnsi="Times New Roman" w:eastAsia="微软雅黑"/>
          <w:szCs w:val="32"/>
        </w:rPr>
        <w:t xml:space="preserve">Once a project is approved, </w:t>
      </w:r>
      <w:r>
        <w:rPr>
          <w:rFonts w:ascii="Times New Roman" w:hAnsi="Times New Roman" w:eastAsia="微软雅黑"/>
          <w:b w:val="0"/>
          <w:bCs w:val="0"/>
          <w:szCs w:val="32"/>
        </w:rPr>
        <w:t>the total investment amount shall not be adjusted</w:t>
      </w:r>
      <w:r>
        <w:rPr>
          <w:rFonts w:ascii="Times New Roman" w:hAnsi="Times New Roman" w:eastAsia="微软雅黑"/>
          <w:szCs w:val="32"/>
        </w:rPr>
        <w:t>. The difference between the applied amount of Shenzhen municipal fiscal funds and the actually granted funding shall be covered by the applicant organization with self-raised funds.</w:t>
      </w:r>
    </w:p>
    <w:p>
      <w:pPr>
        <w:widowControl/>
        <w:adjustRightInd w:val="0"/>
        <w:snapToGrid w:val="0"/>
        <w:spacing w:line="560" w:lineRule="atLeast"/>
        <w:ind w:firstLine="594" w:firstLineChars="200"/>
        <w:outlineLvl w:val="3"/>
        <w:rPr>
          <w:rFonts w:ascii="Times New Roman" w:hAnsi="Times New Roman" w:eastAsia="微软雅黑"/>
        </w:rPr>
      </w:pPr>
      <w:r>
        <w:rPr>
          <w:rFonts w:ascii="Times New Roman" w:hAnsi="Times New Roman" w:eastAsia="微软雅黑"/>
          <w:lang w:val="en"/>
        </w:rPr>
        <w:t>(V</w:t>
      </w:r>
      <w:r>
        <w:rPr>
          <w:rFonts w:hint="eastAsia" w:ascii="Times New Roman" w:hAnsi="Times New Roman" w:eastAsia="微软雅黑"/>
          <w:lang w:val="en"/>
        </w:rPr>
        <w:t>I</w:t>
      </w:r>
      <w:r>
        <w:rPr>
          <w:rFonts w:ascii="Times New Roman" w:hAnsi="Times New Roman" w:eastAsia="微软雅黑"/>
          <w:lang w:val="en"/>
        </w:rPr>
        <w:t xml:space="preserve">) Once approved, </w:t>
      </w:r>
      <w:r>
        <w:rPr>
          <w:rFonts w:hint="eastAsia" w:ascii="Times New Roman" w:hAnsi="Times New Roman" w:eastAsia="微软雅黑"/>
          <w:lang w:val="en"/>
        </w:rPr>
        <w:t xml:space="preserve">core </w:t>
      </w:r>
      <w:r>
        <w:rPr>
          <w:rFonts w:ascii="Times New Roman" w:hAnsi="Times New Roman" w:eastAsia="微软雅黑"/>
          <w:lang w:val="en"/>
        </w:rPr>
        <w:t>members</w:t>
      </w:r>
      <w:r>
        <w:rPr>
          <w:rFonts w:hint="eastAsia" w:ascii="Times New Roman" w:hAnsi="Times New Roman" w:eastAsia="微软雅黑"/>
          <w:lang w:val="en"/>
        </w:rPr>
        <w:t xml:space="preserve"> of the project</w:t>
      </w:r>
      <w:r>
        <w:rPr>
          <w:rFonts w:ascii="Times New Roman" w:hAnsi="Times New Roman" w:eastAsia="微软雅黑"/>
          <w:lang w:val="en"/>
        </w:rPr>
        <w:t xml:space="preserve"> (including the Project Leader) may not be changed before signing the project agreement. If changes are necessary, they shall be requested through formal procedures from Science, Technology and Innovation Bureau of Shenzhen Municipality after the project agreement is signed.</w:t>
      </w:r>
    </w:p>
    <w:p>
      <w:pPr>
        <w:widowControl/>
        <w:adjustRightInd w:val="0"/>
        <w:snapToGrid w:val="0"/>
        <w:spacing w:line="560" w:lineRule="atLeast"/>
        <w:ind w:firstLine="594" w:firstLineChars="200"/>
        <w:outlineLvl w:val="3"/>
        <w:rPr>
          <w:rFonts w:hint="eastAsia" w:ascii="Times New Roman" w:hAnsi="Times New Roman" w:eastAsia="微软雅黑"/>
          <w:szCs w:val="32"/>
        </w:rPr>
      </w:pPr>
      <w:r>
        <w:rPr>
          <w:rFonts w:ascii="Times New Roman" w:hAnsi="Times New Roman" w:eastAsia="微软雅黑"/>
          <w:szCs w:val="32"/>
          <w:lang w:val="en"/>
        </w:rPr>
        <w:t>(VI</w:t>
      </w:r>
      <w:r>
        <w:rPr>
          <w:rFonts w:hint="eastAsia" w:ascii="Times New Roman" w:hAnsi="Times New Roman" w:eastAsia="微软雅黑"/>
          <w:szCs w:val="32"/>
          <w:lang w:val="en"/>
        </w:rPr>
        <w:t>I</w:t>
      </w:r>
      <w:r>
        <w:rPr>
          <w:rFonts w:ascii="Times New Roman" w:hAnsi="Times New Roman" w:eastAsia="微软雅黑"/>
          <w:szCs w:val="32"/>
          <w:lang w:val="en"/>
        </w:rPr>
        <w:t>) A lump-sum funding mechanism is implemented. Applicant organizations are not required to submit a detailed line-item budget. Instead, they shall establish internal financial management policies based on a negative list and assume responsibility for routine financial management.</w:t>
      </w:r>
      <w:r>
        <w:rPr>
          <w:rFonts w:hint="eastAsia" w:ascii="Times New Roman" w:hAnsi="Times New Roman" w:eastAsia="微软雅黑"/>
          <w:szCs w:val="32"/>
          <w:lang w:val="en"/>
        </w:rPr>
        <w:t xml:space="preserve"> </w:t>
      </w:r>
      <w:r>
        <w:rPr>
          <w:rFonts w:ascii="Times New Roman" w:hAnsi="Times New Roman" w:eastAsia="微软雅黑"/>
          <w:szCs w:val="32"/>
        </w:rPr>
        <w:t xml:space="preserve">(According to the </w:t>
      </w:r>
      <w:r>
        <w:rPr>
          <w:rFonts w:ascii="Times New Roman" w:hAnsi="Times New Roman" w:eastAsia="微软雅黑"/>
          <w:i/>
          <w:iCs/>
          <w:szCs w:val="32"/>
        </w:rPr>
        <w:t>Measures for the Administration of Shenzhen Science and Technology R&amp;D Funds</w:t>
      </w:r>
      <w:r>
        <w:rPr>
          <w:rFonts w:ascii="Times New Roman" w:hAnsi="Times New Roman" w:eastAsia="微软雅黑"/>
          <w:szCs w:val="32"/>
        </w:rPr>
        <w:t>, indirect expenses shall be subject to total amount control and shall be verified at no more than 30% of the direct expenses minus equipment fees. For pure theoretical basic research projects such as mathematics, the proportion of indirect expenses may be further increased to no more than 60%.)</w:t>
      </w:r>
    </w:p>
    <w:p>
      <w:pPr>
        <w:widowControl/>
        <w:adjustRightInd w:val="0"/>
        <w:snapToGrid w:val="0"/>
        <w:spacing w:line="560" w:lineRule="atLeast"/>
        <w:ind w:firstLine="594" w:firstLineChars="200"/>
        <w:outlineLvl w:val="3"/>
        <w:rPr>
          <w:rFonts w:ascii="Times New Roman" w:hAnsi="Times New Roman" w:eastAsia="微软雅黑"/>
          <w:kern w:val="0"/>
          <w:szCs w:val="32"/>
          <w:lang w:val="en"/>
        </w:rPr>
      </w:pPr>
      <w:r>
        <w:rPr>
          <w:rFonts w:ascii="Times New Roman" w:hAnsi="Times New Roman" w:eastAsia="微软雅黑"/>
          <w:lang w:val="en"/>
        </w:rPr>
        <w:t>(VII</w:t>
      </w:r>
      <w:r>
        <w:rPr>
          <w:rFonts w:hint="eastAsia" w:ascii="Times New Roman" w:hAnsi="Times New Roman" w:eastAsia="微软雅黑"/>
          <w:lang w:val="en"/>
        </w:rPr>
        <w:t>I</w:t>
      </w:r>
      <w:r>
        <w:rPr>
          <w:rFonts w:ascii="Times New Roman" w:hAnsi="Times New Roman" w:eastAsia="微软雅黑"/>
          <w:lang w:val="en"/>
        </w:rPr>
        <w:t xml:space="preserve">) </w:t>
      </w:r>
      <w:r>
        <w:rPr>
          <w:rFonts w:ascii="Times New Roman" w:hAnsi="Times New Roman" w:eastAsia="微软雅黑"/>
          <w:kern w:val="0"/>
          <w:szCs w:val="32"/>
          <w:lang w:val="en"/>
        </w:rPr>
        <w:t>Research projects initiated by medical and healthcare institutions that shall be registered in the National Medical Research Registration and Filing Information System (https://www.medicalresearch.</w:t>
      </w:r>
    </w:p>
    <w:p>
      <w:pPr>
        <w:widowControl/>
        <w:adjustRightInd w:val="0"/>
        <w:snapToGrid w:val="0"/>
        <w:spacing w:line="560" w:lineRule="atLeast"/>
        <w:outlineLvl w:val="3"/>
        <w:rPr>
          <w:rFonts w:ascii="Times New Roman" w:hAnsi="Times New Roman" w:eastAsia="微软雅黑"/>
          <w:kern w:val="0"/>
          <w:szCs w:val="32"/>
        </w:rPr>
      </w:pPr>
      <w:r>
        <w:rPr>
          <w:rFonts w:ascii="Times New Roman" w:hAnsi="Times New Roman" w:eastAsia="微软雅黑"/>
          <w:kern w:val="0"/>
          <w:szCs w:val="32"/>
          <w:lang w:val="en"/>
        </w:rPr>
        <w:t>org.cn) shall be registered promptly upon project approval.</w:t>
      </w:r>
    </w:p>
    <w:p>
      <w:pPr>
        <w:widowControl/>
        <w:adjustRightInd w:val="0"/>
        <w:snapToGrid w:val="0"/>
        <w:spacing w:line="560" w:lineRule="atLeast"/>
        <w:ind w:firstLine="594" w:firstLineChars="200"/>
        <w:outlineLvl w:val="3"/>
        <w:rPr>
          <w:rFonts w:ascii="Times New Roman" w:hAnsi="Times New Roman" w:eastAsia="微软雅黑"/>
          <w:b/>
          <w:bCs/>
          <w:color w:val="000000"/>
          <w:szCs w:val="32"/>
        </w:rPr>
      </w:pPr>
      <w:r>
        <w:rPr>
          <w:rFonts w:ascii="Times New Roman" w:hAnsi="Times New Roman" w:eastAsia="微软雅黑"/>
          <w:b/>
          <w:bCs/>
          <w:color w:val="000000"/>
          <w:szCs w:val="32"/>
          <w:lang w:val="en"/>
        </w:rPr>
        <w:t>VII. Application Forms</w:t>
      </w:r>
    </w:p>
    <w:p>
      <w:pPr>
        <w:spacing w:line="560" w:lineRule="atLeast"/>
        <w:ind w:firstLine="594" w:firstLineChars="200"/>
        <w:outlineLvl w:val="3"/>
        <w:rPr>
          <w:rFonts w:ascii="Times New Roman" w:hAnsi="Times New Roman" w:eastAsia="微软雅黑"/>
          <w:color w:val="000000"/>
          <w:szCs w:val="32"/>
        </w:rPr>
      </w:pPr>
      <w:r>
        <w:rPr>
          <w:rFonts w:ascii="Times New Roman" w:hAnsi="Times New Roman" w:eastAsia="微软雅黑"/>
          <w:color w:val="000000"/>
          <w:szCs w:val="32"/>
          <w:lang w:val="en"/>
        </w:rPr>
        <w:t xml:space="preserve">All application materials specified in this guideline shall be submitted by logging into the Shenzhen Science and Technology Business Management System (https://sticapply.sz.gov.cn), and in principle, </w:t>
      </w:r>
      <w:r>
        <w:rPr>
          <w:rFonts w:ascii="Times New Roman" w:hAnsi="Times New Roman" w:eastAsia="微软雅黑"/>
          <w:color w:val="000000"/>
          <w:lang w:val="en"/>
        </w:rPr>
        <w:t>using the Project Leader’s account</w:t>
      </w:r>
      <w:r>
        <w:rPr>
          <w:rFonts w:ascii="Times New Roman" w:hAnsi="Times New Roman" w:eastAsia="微软雅黑"/>
          <w:color w:val="000000"/>
          <w:szCs w:val="32"/>
          <w:lang w:val="en"/>
        </w:rPr>
        <w:t xml:space="preserve"> to fill out or download the forms online.</w:t>
      </w:r>
    </w:p>
    <w:p>
      <w:pPr>
        <w:spacing w:line="560" w:lineRule="atLeast"/>
        <w:ind w:firstLine="594" w:firstLineChars="200"/>
        <w:outlineLvl w:val="3"/>
        <w:rPr>
          <w:rFonts w:ascii="Times New Roman" w:hAnsi="Times New Roman" w:eastAsia="微软雅黑"/>
          <w:b/>
          <w:bCs/>
          <w:color w:val="000000"/>
          <w:szCs w:val="32"/>
        </w:rPr>
      </w:pPr>
      <w:r>
        <w:rPr>
          <w:rFonts w:ascii="Times New Roman" w:hAnsi="Times New Roman" w:eastAsia="微软雅黑"/>
          <w:b/>
          <w:bCs/>
          <w:color w:val="000000"/>
          <w:szCs w:val="32"/>
          <w:lang w:val="en"/>
        </w:rPr>
        <w:t>I</w:t>
      </w:r>
      <w:r>
        <w:rPr>
          <w:rFonts w:hint="eastAsia" w:ascii="Times New Roman" w:hAnsi="Times New Roman" w:eastAsia="微软雅黑"/>
          <w:b/>
          <w:bCs/>
          <w:color w:val="000000"/>
          <w:szCs w:val="32"/>
          <w:lang w:val="en"/>
        </w:rPr>
        <w:t>I</w:t>
      </w:r>
      <w:r>
        <w:rPr>
          <w:rFonts w:ascii="Times New Roman" w:hAnsi="Times New Roman" w:eastAsia="微软雅黑"/>
          <w:b/>
          <w:bCs/>
          <w:color w:val="000000"/>
          <w:szCs w:val="32"/>
          <w:lang w:val="en"/>
        </w:rPr>
        <w:t>X. Processing Authority</w:t>
      </w:r>
    </w:p>
    <w:p>
      <w:pPr>
        <w:spacing w:line="560" w:lineRule="atLeast"/>
        <w:ind w:firstLine="594" w:firstLineChars="200"/>
        <w:outlineLvl w:val="3"/>
        <w:rPr>
          <w:rFonts w:ascii="Times New Roman" w:hAnsi="Times New Roman" w:eastAsia="微软雅黑"/>
          <w:color w:val="000000"/>
          <w:szCs w:val="32"/>
        </w:rPr>
      </w:pPr>
      <w:r>
        <w:rPr>
          <w:rFonts w:ascii="Times New Roman" w:hAnsi="Times New Roman" w:eastAsia="微软雅黑"/>
          <w:color w:val="000000"/>
          <w:szCs w:val="32"/>
          <w:lang w:val="en"/>
        </w:rPr>
        <w:t>(I) Accepting Authority:</w:t>
      </w:r>
      <w:r>
        <w:rPr>
          <w:rFonts w:ascii="Times New Roman" w:hAnsi="Times New Roman"/>
          <w:lang w:val="en"/>
        </w:rPr>
        <w:t xml:space="preserve"> </w:t>
      </w:r>
      <w:r>
        <w:rPr>
          <w:rFonts w:ascii="Times New Roman" w:hAnsi="Times New Roman" w:eastAsia="微软雅黑"/>
          <w:szCs w:val="32"/>
          <w:lang w:val="en"/>
        </w:rPr>
        <w:t>Science, Technology and Innovation Bureau of Shenzhen Municipality.</w:t>
      </w:r>
    </w:p>
    <w:p>
      <w:pPr>
        <w:spacing w:line="560" w:lineRule="atLeast"/>
        <w:ind w:firstLine="594" w:firstLineChars="200"/>
        <w:outlineLvl w:val="3"/>
        <w:rPr>
          <w:rFonts w:ascii="Times New Roman" w:hAnsi="Times New Roman" w:eastAsia="微软雅黑"/>
        </w:rPr>
      </w:pPr>
      <w:r>
        <w:rPr>
          <w:rFonts w:ascii="Times New Roman" w:hAnsi="Times New Roman" w:eastAsia="微软雅黑"/>
          <w:color w:val="000000"/>
          <w:szCs w:val="32"/>
          <w:lang w:val="en"/>
        </w:rPr>
        <w:t>(II) Application Period:</w:t>
      </w:r>
      <w:r>
        <w:rPr>
          <w:rFonts w:ascii="Times New Roman" w:hAnsi="Times New Roman"/>
          <w:lang w:val="en"/>
        </w:rPr>
        <w:t xml:space="preserve"> </w:t>
      </w:r>
      <w:r>
        <w:rPr>
          <w:rFonts w:ascii="Times New Roman" w:hAnsi="Times New Roman" w:eastAsia="微软雅黑"/>
          <w:b/>
          <w:bCs/>
          <w:szCs w:val="32"/>
          <w:lang w:val="en"/>
        </w:rPr>
        <w:t xml:space="preserve">From </w:t>
      </w:r>
      <w:r>
        <w:rPr>
          <w:rFonts w:hint="eastAsia" w:ascii="Times New Roman" w:hAnsi="Times New Roman" w:eastAsia="微软雅黑"/>
          <w:b/>
          <w:bCs/>
          <w:szCs w:val="32"/>
          <w:lang w:val="en"/>
        </w:rPr>
        <w:t>May</w:t>
      </w:r>
      <w:r>
        <w:rPr>
          <w:rFonts w:ascii="Times New Roman" w:hAnsi="Times New Roman" w:eastAsia="微软雅黑"/>
          <w:b/>
          <w:bCs/>
          <w:szCs w:val="32"/>
          <w:lang w:val="en"/>
        </w:rPr>
        <w:t xml:space="preserve"> </w:t>
      </w:r>
      <w:r>
        <w:rPr>
          <w:rFonts w:hint="eastAsia" w:ascii="Times New Roman" w:hAnsi="Times New Roman" w:eastAsia="微软雅黑"/>
          <w:b/>
          <w:bCs/>
          <w:szCs w:val="32"/>
        </w:rPr>
        <w:t>11</w:t>
      </w:r>
      <w:r>
        <w:rPr>
          <w:rFonts w:ascii="Times New Roman" w:hAnsi="Times New Roman" w:eastAsia="微软雅黑"/>
          <w:b/>
          <w:bCs/>
          <w:szCs w:val="32"/>
          <w:lang w:val="en"/>
        </w:rPr>
        <w:t>, 202</w:t>
      </w:r>
      <w:r>
        <w:rPr>
          <w:rFonts w:hint="eastAsia" w:ascii="Times New Roman" w:hAnsi="Times New Roman" w:eastAsia="微软雅黑"/>
          <w:b/>
          <w:bCs/>
          <w:szCs w:val="32"/>
          <w:lang w:val="en"/>
        </w:rPr>
        <w:t>6</w:t>
      </w:r>
      <w:r>
        <w:rPr>
          <w:rFonts w:ascii="Times New Roman" w:hAnsi="Times New Roman" w:eastAsia="微软雅黑"/>
          <w:b/>
          <w:bCs/>
          <w:szCs w:val="32"/>
          <w:lang w:val="en"/>
        </w:rPr>
        <w:t xml:space="preserve"> to </w:t>
      </w:r>
      <w:r>
        <w:rPr>
          <w:rFonts w:hint="eastAsia" w:ascii="Times New Roman" w:hAnsi="Times New Roman" w:eastAsia="微软雅黑"/>
          <w:b/>
          <w:bCs/>
          <w:szCs w:val="32"/>
        </w:rPr>
        <w:t>June</w:t>
      </w:r>
      <w:r>
        <w:rPr>
          <w:rFonts w:ascii="Times New Roman" w:hAnsi="Times New Roman" w:eastAsia="微软雅黑"/>
          <w:b/>
          <w:bCs/>
          <w:szCs w:val="32"/>
          <w:lang w:val="en"/>
        </w:rPr>
        <w:t xml:space="preserve"> </w:t>
      </w:r>
      <w:r>
        <w:rPr>
          <w:rFonts w:hint="eastAsia" w:ascii="Times New Roman" w:hAnsi="Times New Roman" w:eastAsia="微软雅黑"/>
          <w:b/>
          <w:bCs/>
          <w:szCs w:val="32"/>
        </w:rPr>
        <w:t>10</w:t>
      </w:r>
      <w:r>
        <w:rPr>
          <w:rFonts w:ascii="Times New Roman" w:hAnsi="Times New Roman" w:eastAsia="微软雅黑"/>
          <w:b/>
          <w:bCs/>
          <w:szCs w:val="32"/>
          <w:lang w:val="en"/>
        </w:rPr>
        <w:t>, 202</w:t>
      </w:r>
      <w:r>
        <w:rPr>
          <w:rFonts w:hint="eastAsia" w:ascii="Times New Roman" w:hAnsi="Times New Roman" w:eastAsia="微软雅黑"/>
          <w:b/>
          <w:bCs/>
          <w:szCs w:val="32"/>
          <w:lang w:val="en"/>
        </w:rPr>
        <w:t>6</w:t>
      </w:r>
      <w:r>
        <w:rPr>
          <w:rFonts w:ascii="Times New Roman" w:hAnsi="Times New Roman" w:eastAsia="微软雅黑"/>
          <w:b/>
          <w:bCs/>
          <w:szCs w:val="32"/>
          <w:lang w:val="en"/>
        </w:rPr>
        <w:t xml:space="preserve"> (deadline: 1</w:t>
      </w:r>
      <w:r>
        <w:rPr>
          <w:rFonts w:hint="eastAsia" w:ascii="Times New Roman" w:hAnsi="Times New Roman" w:eastAsia="微软雅黑"/>
          <w:b/>
          <w:bCs/>
          <w:szCs w:val="32"/>
        </w:rPr>
        <w:t>2</w:t>
      </w:r>
      <w:r>
        <w:rPr>
          <w:rFonts w:ascii="Times New Roman" w:hAnsi="Times New Roman" w:eastAsia="微软雅黑"/>
          <w:b/>
          <w:bCs/>
          <w:szCs w:val="32"/>
          <w:lang w:val="en"/>
        </w:rPr>
        <w:t>:00).</w:t>
      </w:r>
    </w:p>
    <w:p>
      <w:pPr>
        <w:spacing w:line="560" w:lineRule="atLeast"/>
        <w:ind w:firstLine="594" w:firstLineChars="200"/>
        <w:outlineLvl w:val="3"/>
        <w:rPr>
          <w:rFonts w:ascii="Times New Roman" w:hAnsi="Times New Roman" w:eastAsia="微软雅黑"/>
          <w:color w:val="000000"/>
          <w:szCs w:val="32"/>
        </w:rPr>
      </w:pPr>
      <w:r>
        <w:rPr>
          <w:rFonts w:ascii="Times New Roman" w:hAnsi="Times New Roman" w:eastAsia="微软雅黑"/>
          <w:color w:val="000000"/>
          <w:szCs w:val="32"/>
          <w:lang w:val="en"/>
        </w:rPr>
        <w:t>Applicant organizations shall log in to the Shenzhen Science and Technology Business Management System to complete the application form online. In accordance with the requirements for application materials outlined in this guideline, applicant organizations shall upload scanned electronic copies of other application documents (photocopies shall be stamped with the applicant organization’s official seal before uploading). Click “Print Signature and Seal Page” to generate the document, which should be signed, stamped, scanned, and uploaded. Applications shall be submitted within the acceptance period (the system status shall be “Pending Window Acceptance”). No hard copies are required to be submitted at the government service center. Once the project is awarded funding, hard copy materials shall be submitted and original documents verified as required by the notification.</w:t>
      </w:r>
    </w:p>
    <w:p>
      <w:pPr>
        <w:spacing w:line="560" w:lineRule="atLeast"/>
        <w:ind w:firstLine="594" w:firstLineChars="200"/>
        <w:outlineLvl w:val="3"/>
        <w:rPr>
          <w:rFonts w:ascii="Times New Roman" w:hAnsi="Times New Roman" w:eastAsia="微软雅黑"/>
          <w:color w:val="000000"/>
          <w:szCs w:val="32"/>
        </w:rPr>
      </w:pPr>
      <w:r>
        <w:rPr>
          <w:rFonts w:ascii="Times New Roman" w:hAnsi="Times New Roman" w:eastAsia="微软雅黑"/>
          <w:color w:val="000000"/>
          <w:szCs w:val="32"/>
          <w:lang w:val="en"/>
        </w:rPr>
        <w:t>(III) Contact Information</w:t>
      </w:r>
    </w:p>
    <w:p>
      <w:pPr>
        <w:spacing w:line="560" w:lineRule="atLeast"/>
        <w:ind w:firstLine="594" w:firstLineChars="200"/>
        <w:outlineLvl w:val="3"/>
        <w:rPr>
          <w:rFonts w:ascii="Times New Roman" w:hAnsi="Times New Roman" w:eastAsia="微软雅黑"/>
          <w:color w:val="000000"/>
          <w:szCs w:val="32"/>
        </w:rPr>
      </w:pPr>
      <w:r>
        <w:rPr>
          <w:rFonts w:ascii="Times New Roman" w:hAnsi="Times New Roman" w:eastAsia="微软雅黑"/>
          <w:color w:val="000000"/>
          <w:szCs w:val="32"/>
          <w:lang w:val="en"/>
        </w:rPr>
        <w:t xml:space="preserve">Program Inquiry: </w:t>
      </w:r>
      <w:r>
        <w:rPr>
          <w:rFonts w:hint="eastAsia" w:ascii="Times New Roman" w:hAnsi="Times New Roman" w:eastAsia="微软雅黑"/>
          <w:color w:val="000000"/>
          <w:szCs w:val="32"/>
          <w:lang w:val="en"/>
        </w:rPr>
        <w:t>0755-86724178，0755-86724036.</w:t>
      </w:r>
    </w:p>
    <w:p>
      <w:pPr>
        <w:spacing w:line="560" w:lineRule="atLeast"/>
        <w:ind w:firstLine="594" w:firstLineChars="200"/>
        <w:outlineLvl w:val="3"/>
        <w:rPr>
          <w:rFonts w:ascii="Times New Roman" w:hAnsi="Times New Roman" w:eastAsia="微软雅黑"/>
          <w:szCs w:val="32"/>
        </w:rPr>
      </w:pPr>
      <w:r>
        <w:rPr>
          <w:rFonts w:ascii="Times New Roman" w:hAnsi="Times New Roman" w:eastAsia="微软雅黑"/>
          <w:szCs w:val="32"/>
          <w:lang w:val="en"/>
        </w:rPr>
        <w:t xml:space="preserve">Technical Support: </w:t>
      </w:r>
      <w:r>
        <w:rPr>
          <w:rFonts w:ascii="Times New Roman" w:hAnsi="Times New Roman" w:eastAsia="微软雅黑"/>
          <w:color w:val="000000"/>
          <w:szCs w:val="32"/>
          <w:lang w:val="en"/>
        </w:rPr>
        <w:t>0755-</w:t>
      </w:r>
      <w:r>
        <w:rPr>
          <w:rFonts w:ascii="Times New Roman" w:hAnsi="Times New Roman" w:eastAsia="微软雅黑"/>
          <w:szCs w:val="32"/>
          <w:lang w:val="en"/>
        </w:rPr>
        <w:t xml:space="preserve">86576087, </w:t>
      </w:r>
      <w:r>
        <w:rPr>
          <w:rFonts w:ascii="Times New Roman" w:hAnsi="Times New Roman" w:eastAsia="微软雅黑"/>
          <w:color w:val="000000"/>
          <w:szCs w:val="32"/>
          <w:lang w:val="en"/>
        </w:rPr>
        <w:t>0755-</w:t>
      </w:r>
      <w:r>
        <w:rPr>
          <w:rFonts w:ascii="Times New Roman" w:hAnsi="Times New Roman" w:eastAsia="微软雅黑"/>
          <w:szCs w:val="32"/>
          <w:lang w:val="en"/>
        </w:rPr>
        <w:t>86576088.</w:t>
      </w:r>
    </w:p>
    <w:p>
      <w:pPr>
        <w:spacing w:line="560" w:lineRule="atLeast"/>
        <w:ind w:firstLine="594" w:firstLineChars="200"/>
        <w:outlineLvl w:val="3"/>
        <w:rPr>
          <w:rFonts w:ascii="Times New Roman" w:hAnsi="Times New Roman" w:eastAsia="微软雅黑"/>
          <w:szCs w:val="32"/>
        </w:rPr>
      </w:pPr>
      <w:r>
        <w:rPr>
          <w:rFonts w:ascii="Times New Roman" w:hAnsi="Times New Roman" w:eastAsia="微软雅黑"/>
          <w:szCs w:val="32"/>
          <w:lang w:val="en"/>
        </w:rPr>
        <w:t>Phone Service Hours: Weekdays from 09:00 to 12:00 and 14:00 to 18:00 (Inquiries outside working hours may be sent via email</w:t>
      </w:r>
      <w:r>
        <w:rPr>
          <w:rFonts w:hint="eastAsia" w:ascii="Times New Roman" w:hAnsi="Times New Roman" w:eastAsia="微软雅黑"/>
          <w:szCs w:val="32"/>
          <w:lang w:val="en"/>
        </w:rPr>
        <w:t>.</w:t>
      </w:r>
      <w:r>
        <w:rPr>
          <w:rFonts w:ascii="Times New Roman" w:hAnsi="Times New Roman" w:eastAsia="微软雅黑"/>
          <w:szCs w:val="32"/>
          <w:lang w:val="en"/>
        </w:rPr>
        <w:t>)</w:t>
      </w:r>
    </w:p>
    <w:p>
      <w:pPr>
        <w:spacing w:line="560" w:lineRule="atLeast"/>
        <w:ind w:firstLine="594" w:firstLineChars="200"/>
        <w:outlineLvl w:val="3"/>
        <w:rPr>
          <w:rFonts w:ascii="Times New Roman" w:hAnsi="Times New Roman" w:eastAsia="微软雅黑"/>
          <w:szCs w:val="32"/>
        </w:rPr>
      </w:pPr>
      <w:r>
        <w:rPr>
          <w:rFonts w:ascii="Times New Roman" w:hAnsi="Times New Roman" w:eastAsia="微软雅黑"/>
          <w:szCs w:val="32"/>
          <w:lang w:val="en"/>
        </w:rPr>
        <w:t>Email for Business Inquiries: pszx3@sticmail.sz.gov.cn</w:t>
      </w:r>
      <w:r>
        <w:rPr>
          <w:rFonts w:hint="eastAsia" w:ascii="Times New Roman" w:hAnsi="Times New Roman" w:eastAsia="微软雅黑"/>
          <w:szCs w:val="32"/>
          <w:lang w:val="en"/>
        </w:rPr>
        <w:t>.</w:t>
      </w:r>
      <w:r>
        <w:rPr>
          <w:rFonts w:ascii="Times New Roman" w:hAnsi="Times New Roman" w:eastAsia="微软雅黑"/>
          <w:szCs w:val="32"/>
          <w:lang w:val="en"/>
        </w:rPr>
        <w:t xml:space="preserve"> </w:t>
      </w:r>
    </w:p>
    <w:p>
      <w:pPr>
        <w:spacing w:line="560" w:lineRule="atLeast"/>
        <w:ind w:firstLine="594" w:firstLineChars="200"/>
        <w:outlineLvl w:val="3"/>
        <w:rPr>
          <w:rFonts w:hint="eastAsia" w:ascii="Times New Roman" w:hAnsi="Times New Roman" w:eastAsia="微软雅黑"/>
          <w:szCs w:val="32"/>
        </w:rPr>
      </w:pPr>
      <w:r>
        <w:rPr>
          <w:rFonts w:ascii="Times New Roman" w:hAnsi="Times New Roman" w:eastAsia="微软雅黑"/>
          <w:szCs w:val="32"/>
          <w:lang w:val="en"/>
        </w:rPr>
        <w:t>Email for Technical Support: szstisupport@nsccsz.cn</w:t>
      </w:r>
      <w:r>
        <w:rPr>
          <w:rFonts w:hint="eastAsia" w:ascii="Times New Roman" w:hAnsi="Times New Roman" w:eastAsia="微软雅黑"/>
          <w:szCs w:val="32"/>
          <w:lang w:val="en"/>
        </w:rPr>
        <w:t>.</w:t>
      </w:r>
    </w:p>
    <w:p>
      <w:pPr>
        <w:spacing w:line="560" w:lineRule="atLeast"/>
        <w:ind w:firstLine="594" w:firstLineChars="200"/>
        <w:outlineLvl w:val="3"/>
        <w:rPr>
          <w:rFonts w:ascii="Times New Roman" w:hAnsi="Times New Roman" w:eastAsia="微软雅黑"/>
          <w:b/>
          <w:bCs/>
          <w:color w:val="000000"/>
          <w:szCs w:val="32"/>
        </w:rPr>
      </w:pPr>
      <w:r>
        <w:rPr>
          <w:rFonts w:hint="eastAsia" w:ascii="Times New Roman" w:hAnsi="Times New Roman" w:eastAsia="微软雅黑"/>
          <w:b/>
          <w:bCs/>
          <w:color w:val="000000"/>
          <w:szCs w:val="32"/>
          <w:lang w:val="en"/>
        </w:rPr>
        <w:t>I</w:t>
      </w:r>
      <w:r>
        <w:rPr>
          <w:rFonts w:ascii="Times New Roman" w:hAnsi="Times New Roman" w:eastAsia="微软雅黑"/>
          <w:b/>
          <w:bCs/>
          <w:color w:val="000000"/>
          <w:szCs w:val="32"/>
          <w:lang w:val="en"/>
        </w:rPr>
        <w:t>X. Decision Authority</w:t>
      </w:r>
    </w:p>
    <w:p>
      <w:pPr>
        <w:spacing w:line="560" w:lineRule="atLeast"/>
        <w:ind w:firstLine="594" w:firstLineChars="200"/>
        <w:outlineLvl w:val="3"/>
        <w:rPr>
          <w:rFonts w:ascii="Times New Roman" w:hAnsi="Times New Roman" w:eastAsia="微软雅黑"/>
          <w:color w:val="000000"/>
          <w:szCs w:val="32"/>
        </w:rPr>
      </w:pPr>
      <w:r>
        <w:rPr>
          <w:rFonts w:ascii="Times New Roman" w:hAnsi="Times New Roman" w:eastAsia="微软雅黑"/>
          <w:szCs w:val="32"/>
          <w:lang w:val="en"/>
        </w:rPr>
        <w:t>Science, Technology and Innovation Bureau of Shenzhen Municipality</w:t>
      </w:r>
      <w:r>
        <w:rPr>
          <w:rFonts w:ascii="Times New Roman" w:hAnsi="Times New Roman" w:eastAsia="微软雅黑"/>
          <w:color w:val="000000"/>
          <w:szCs w:val="32"/>
          <w:lang w:val="en"/>
        </w:rPr>
        <w:t>.</w:t>
      </w:r>
    </w:p>
    <w:p>
      <w:pPr>
        <w:spacing w:line="560" w:lineRule="atLeast"/>
        <w:ind w:firstLine="594" w:firstLineChars="200"/>
        <w:outlineLvl w:val="3"/>
        <w:rPr>
          <w:rFonts w:ascii="Times New Roman" w:hAnsi="Times New Roman" w:eastAsia="微软雅黑"/>
          <w:b/>
          <w:bCs/>
          <w:color w:val="000000"/>
          <w:szCs w:val="32"/>
        </w:rPr>
      </w:pPr>
      <w:r>
        <w:rPr>
          <w:rFonts w:ascii="Times New Roman" w:hAnsi="Times New Roman" w:eastAsia="微软雅黑"/>
          <w:b/>
          <w:bCs/>
          <w:color w:val="000000"/>
          <w:szCs w:val="32"/>
          <w:lang w:val="en"/>
        </w:rPr>
        <w:t>X. Processing Procedures</w:t>
      </w:r>
    </w:p>
    <w:p>
      <w:pPr>
        <w:spacing w:line="560" w:lineRule="atLeast"/>
        <w:ind w:firstLine="594" w:firstLineChars="200"/>
        <w:outlineLvl w:val="3"/>
        <w:rPr>
          <w:rFonts w:ascii="Times New Roman" w:hAnsi="Times New Roman" w:eastAsia="微软雅黑"/>
          <w:color w:val="000000"/>
        </w:rPr>
      </w:pPr>
      <w:r>
        <w:rPr>
          <w:rFonts w:ascii="Times New Roman" w:hAnsi="Times New Roman" w:eastAsia="微软雅黑"/>
          <w:color w:val="000000"/>
          <w:lang w:val="en"/>
        </w:rPr>
        <w:t xml:space="preserve">Online application → Preliminary review of </w:t>
      </w:r>
      <w:r>
        <w:rPr>
          <w:rFonts w:ascii="Times New Roman" w:hAnsi="Times New Roman" w:eastAsia="微软雅黑"/>
          <w:szCs w:val="32"/>
          <w:lang w:val="en"/>
        </w:rPr>
        <w:t>electronic materials</w:t>
      </w:r>
      <w:r>
        <w:rPr>
          <w:rFonts w:ascii="Times New Roman" w:hAnsi="Times New Roman" w:eastAsia="微软雅黑"/>
          <w:color w:val="000000"/>
          <w:lang w:val="en"/>
        </w:rPr>
        <w:t xml:space="preserve"> → Project evaluation → Project selection → Public announcement and solicitation of feedback → Project approval → </w:t>
      </w:r>
      <w:r>
        <w:rPr>
          <w:rFonts w:ascii="Times New Roman" w:hAnsi="Times New Roman" w:eastAsia="微软雅黑"/>
          <w:kern w:val="0"/>
          <w:szCs w:val="32"/>
          <w:lang w:val="en"/>
        </w:rPr>
        <w:t>Issuance of funding plan</w:t>
      </w:r>
      <w:r>
        <w:rPr>
          <w:rFonts w:ascii="Times New Roman" w:hAnsi="Times New Roman" w:eastAsia="微软雅黑"/>
          <w:color w:val="000000"/>
          <w:lang w:val="en"/>
        </w:rPr>
        <w:t xml:space="preserve"> →</w:t>
      </w:r>
      <w:r>
        <w:rPr>
          <w:rFonts w:ascii="Times New Roman" w:hAnsi="Times New Roman" w:eastAsia="微软雅黑"/>
          <w:kern w:val="0"/>
          <w:szCs w:val="32"/>
          <w:lang w:val="en"/>
        </w:rPr>
        <w:t xml:space="preserve"> Submission of hardcopy documents and signing of project agreement</w:t>
      </w:r>
      <w:r>
        <w:rPr>
          <w:rFonts w:ascii="Times New Roman" w:hAnsi="Times New Roman" w:eastAsia="微软雅黑"/>
          <w:color w:val="000000"/>
          <w:lang w:val="en"/>
        </w:rPr>
        <w:t xml:space="preserve"> → </w:t>
      </w:r>
      <w:r>
        <w:rPr>
          <w:rFonts w:ascii="Times New Roman" w:hAnsi="Times New Roman" w:eastAsia="微软雅黑"/>
          <w:kern w:val="0"/>
          <w:szCs w:val="32"/>
          <w:lang w:val="en"/>
        </w:rPr>
        <w:t>Disbursement of funds</w:t>
      </w:r>
      <w:r>
        <w:rPr>
          <w:rFonts w:ascii="Times New Roman" w:hAnsi="Times New Roman" w:eastAsia="微软雅黑"/>
          <w:color w:val="000000"/>
          <w:lang w:val="en"/>
        </w:rPr>
        <w:t>.</w:t>
      </w:r>
    </w:p>
    <w:p>
      <w:pPr>
        <w:spacing w:line="560" w:lineRule="atLeast"/>
        <w:ind w:firstLine="594" w:firstLineChars="200"/>
        <w:outlineLvl w:val="3"/>
        <w:rPr>
          <w:rFonts w:ascii="Times New Roman" w:hAnsi="Times New Roman" w:eastAsia="微软雅黑"/>
          <w:b/>
          <w:bCs/>
          <w:color w:val="000000"/>
          <w:szCs w:val="32"/>
        </w:rPr>
      </w:pPr>
      <w:r>
        <w:rPr>
          <w:rFonts w:ascii="Times New Roman" w:hAnsi="Times New Roman" w:eastAsia="微软雅黑"/>
          <w:b/>
          <w:bCs/>
          <w:color w:val="000000"/>
          <w:szCs w:val="32"/>
          <w:lang w:val="en"/>
        </w:rPr>
        <w:t>XI. Processing Timeline</w:t>
      </w:r>
    </w:p>
    <w:p>
      <w:pPr>
        <w:spacing w:line="560" w:lineRule="atLeast"/>
        <w:ind w:firstLine="594" w:firstLineChars="200"/>
        <w:outlineLvl w:val="3"/>
        <w:rPr>
          <w:rFonts w:ascii="Times New Roman" w:hAnsi="Times New Roman" w:eastAsia="微软雅黑"/>
          <w:color w:val="000000"/>
          <w:szCs w:val="32"/>
        </w:rPr>
      </w:pPr>
      <w:r>
        <w:rPr>
          <w:rFonts w:hint="eastAsia" w:ascii="Times New Roman" w:hAnsi="Times New Roman" w:eastAsia="微软雅黑"/>
          <w:color w:val="000000"/>
          <w:szCs w:val="32"/>
          <w:lang w:val="en-US" w:eastAsia="zh-CN"/>
        </w:rPr>
        <w:t>60</w:t>
      </w:r>
      <w:bookmarkStart w:id="1" w:name="_GoBack"/>
      <w:bookmarkEnd w:id="1"/>
      <w:r>
        <w:rPr>
          <w:rFonts w:ascii="Times New Roman" w:hAnsi="Times New Roman" w:eastAsia="微软雅黑"/>
          <w:color w:val="000000"/>
          <w:szCs w:val="32"/>
          <w:lang w:val="en"/>
        </w:rPr>
        <w:t xml:space="preserve"> working days (excluding special timeframes).</w:t>
      </w:r>
    </w:p>
    <w:p>
      <w:pPr>
        <w:spacing w:line="560" w:lineRule="atLeast"/>
        <w:ind w:firstLine="594" w:firstLineChars="200"/>
        <w:outlineLvl w:val="3"/>
        <w:rPr>
          <w:rFonts w:ascii="Times New Roman" w:hAnsi="Times New Roman" w:eastAsia="微软雅黑"/>
          <w:b/>
          <w:bCs/>
          <w:color w:val="000000"/>
          <w:szCs w:val="32"/>
        </w:rPr>
      </w:pPr>
      <w:r>
        <w:rPr>
          <w:rFonts w:ascii="Times New Roman" w:hAnsi="Times New Roman" w:eastAsia="微软雅黑"/>
          <w:b/>
          <w:bCs/>
          <w:color w:val="000000"/>
          <w:szCs w:val="32"/>
          <w:lang w:val="en"/>
        </w:rPr>
        <w:t>XII. Certification</w:t>
      </w:r>
    </w:p>
    <w:p>
      <w:pPr>
        <w:spacing w:line="560" w:lineRule="atLeast"/>
        <w:ind w:firstLine="594" w:firstLineChars="200"/>
        <w:outlineLvl w:val="3"/>
        <w:rPr>
          <w:rFonts w:ascii="Times New Roman" w:hAnsi="Times New Roman" w:eastAsia="微软雅黑"/>
          <w:color w:val="000000"/>
          <w:szCs w:val="32"/>
        </w:rPr>
      </w:pPr>
      <w:r>
        <w:rPr>
          <w:rFonts w:ascii="Times New Roman" w:hAnsi="Times New Roman" w:eastAsia="微软雅黑"/>
          <w:color w:val="000000"/>
          <w:szCs w:val="32"/>
          <w:lang w:val="en"/>
        </w:rPr>
        <w:t>Funding Award Notification Letter.</w:t>
      </w:r>
    </w:p>
    <w:p>
      <w:pPr>
        <w:spacing w:line="560" w:lineRule="atLeast"/>
        <w:ind w:firstLine="594" w:firstLineChars="200"/>
        <w:outlineLvl w:val="3"/>
        <w:rPr>
          <w:rFonts w:ascii="Times New Roman" w:hAnsi="Times New Roman" w:eastAsia="微软雅黑"/>
          <w:b/>
          <w:bCs/>
          <w:color w:val="000000"/>
          <w:szCs w:val="32"/>
        </w:rPr>
      </w:pPr>
      <w:r>
        <w:rPr>
          <w:rFonts w:ascii="Times New Roman" w:hAnsi="Times New Roman" w:eastAsia="微软雅黑"/>
          <w:b/>
          <w:bCs/>
          <w:color w:val="000000"/>
          <w:szCs w:val="32"/>
          <w:lang w:val="en"/>
        </w:rPr>
        <w:t>X</w:t>
      </w:r>
      <w:r>
        <w:rPr>
          <w:rFonts w:hint="eastAsia" w:ascii="Times New Roman" w:hAnsi="Times New Roman" w:eastAsia="微软雅黑"/>
          <w:b/>
          <w:bCs/>
          <w:color w:val="000000"/>
          <w:szCs w:val="32"/>
          <w:lang w:val="en"/>
        </w:rPr>
        <w:t>III</w:t>
      </w:r>
      <w:r>
        <w:rPr>
          <w:rFonts w:ascii="Times New Roman" w:hAnsi="Times New Roman" w:eastAsia="微软雅黑"/>
          <w:b/>
          <w:bCs/>
          <w:color w:val="000000"/>
          <w:szCs w:val="32"/>
          <w:lang w:val="en"/>
        </w:rPr>
        <w:t>. Legal Validity</w:t>
      </w:r>
    </w:p>
    <w:p>
      <w:pPr>
        <w:spacing w:line="560" w:lineRule="atLeast"/>
        <w:ind w:firstLine="594" w:firstLineChars="200"/>
        <w:outlineLvl w:val="3"/>
        <w:rPr>
          <w:rFonts w:ascii="Times New Roman" w:hAnsi="Times New Roman" w:eastAsia="微软雅黑"/>
          <w:color w:val="000000"/>
          <w:szCs w:val="32"/>
        </w:rPr>
      </w:pPr>
      <w:r>
        <w:rPr>
          <w:rFonts w:ascii="Times New Roman" w:hAnsi="Times New Roman" w:eastAsia="微软雅黑"/>
          <w:color w:val="000000"/>
          <w:szCs w:val="32"/>
          <w:lang w:val="en"/>
        </w:rPr>
        <w:t>Applicant organizations are eligible to receive Shenzhen science and technology R&amp;D funding based on the issued Funding Award Notification Letter.</w:t>
      </w:r>
    </w:p>
    <w:p>
      <w:pPr>
        <w:spacing w:line="560" w:lineRule="atLeast"/>
        <w:ind w:firstLine="594" w:firstLineChars="200"/>
        <w:outlineLvl w:val="3"/>
        <w:rPr>
          <w:rFonts w:ascii="Times New Roman" w:hAnsi="Times New Roman" w:eastAsia="微软雅黑"/>
          <w:b/>
          <w:bCs/>
          <w:color w:val="000000"/>
          <w:szCs w:val="32"/>
        </w:rPr>
      </w:pPr>
      <w:r>
        <w:rPr>
          <w:rFonts w:ascii="Times New Roman" w:hAnsi="Times New Roman" w:eastAsia="微软雅黑"/>
          <w:b/>
          <w:bCs/>
          <w:color w:val="000000"/>
          <w:szCs w:val="32"/>
          <w:lang w:val="en"/>
        </w:rPr>
        <w:t>X</w:t>
      </w:r>
      <w:r>
        <w:rPr>
          <w:rFonts w:hint="eastAsia" w:ascii="Times New Roman" w:hAnsi="Times New Roman" w:eastAsia="微软雅黑"/>
          <w:b/>
          <w:bCs/>
          <w:color w:val="000000"/>
          <w:szCs w:val="32"/>
          <w:lang w:val="en"/>
        </w:rPr>
        <w:t>I</w:t>
      </w:r>
      <w:r>
        <w:rPr>
          <w:rFonts w:ascii="Times New Roman" w:hAnsi="Times New Roman" w:eastAsia="微软雅黑"/>
          <w:b/>
          <w:bCs/>
          <w:color w:val="000000"/>
          <w:szCs w:val="32"/>
          <w:lang w:val="en"/>
        </w:rPr>
        <w:t>V. Fees</w:t>
      </w:r>
    </w:p>
    <w:p>
      <w:pPr>
        <w:spacing w:line="560" w:lineRule="atLeast"/>
        <w:ind w:firstLine="594" w:firstLineChars="200"/>
        <w:outlineLvl w:val="3"/>
        <w:rPr>
          <w:rFonts w:ascii="Times New Roman" w:hAnsi="Times New Roman" w:eastAsia="微软雅黑"/>
          <w:color w:val="000000"/>
          <w:szCs w:val="32"/>
        </w:rPr>
      </w:pPr>
      <w:r>
        <w:rPr>
          <w:rFonts w:ascii="Times New Roman" w:hAnsi="Times New Roman" w:eastAsia="微软雅黑"/>
          <w:color w:val="000000"/>
          <w:szCs w:val="32"/>
          <w:lang w:val="en"/>
        </w:rPr>
        <w:t>No fees will be charged.</w:t>
      </w:r>
    </w:p>
    <w:p>
      <w:pPr>
        <w:spacing w:line="560" w:lineRule="atLeast"/>
        <w:ind w:firstLine="594" w:firstLineChars="200"/>
        <w:outlineLvl w:val="3"/>
        <w:rPr>
          <w:rFonts w:ascii="Times New Roman" w:hAnsi="Times New Roman" w:eastAsia="微软雅黑"/>
          <w:b/>
          <w:bCs/>
          <w:color w:val="000000"/>
          <w:szCs w:val="32"/>
        </w:rPr>
      </w:pPr>
      <w:r>
        <w:rPr>
          <w:rFonts w:ascii="Times New Roman" w:hAnsi="Times New Roman" w:eastAsia="微软雅黑"/>
          <w:b/>
          <w:bCs/>
          <w:color w:val="000000"/>
          <w:szCs w:val="32"/>
          <w:lang w:val="en"/>
        </w:rPr>
        <w:t>XV. Annual Review</w:t>
      </w:r>
    </w:p>
    <w:p>
      <w:pPr>
        <w:spacing w:line="560" w:lineRule="atLeast"/>
        <w:ind w:firstLine="594" w:firstLineChars="200"/>
        <w:outlineLvl w:val="3"/>
        <w:rPr>
          <w:rFonts w:ascii="Times New Roman" w:hAnsi="Times New Roman" w:eastAsia="微软雅黑"/>
          <w:color w:val="000000"/>
          <w:szCs w:val="32"/>
        </w:rPr>
      </w:pPr>
      <w:r>
        <w:rPr>
          <w:rFonts w:ascii="Times New Roman" w:hAnsi="Times New Roman" w:eastAsia="微软雅黑"/>
          <w:color w:val="000000"/>
          <w:szCs w:val="32"/>
          <w:lang w:val="en"/>
        </w:rPr>
        <w:t>No annual review is required.</w:t>
      </w:r>
    </w:p>
    <w:p>
      <w:pPr>
        <w:rPr>
          <w:rFonts w:ascii="Times New Roman" w:hAnsi="Times New Roman" w:eastAsia="微软雅黑"/>
          <w:color w:val="000000"/>
          <w:szCs w:val="32"/>
        </w:rPr>
      </w:pPr>
      <w:r>
        <w:rPr>
          <w:rFonts w:ascii="Times New Roman" w:hAnsi="Times New Roman" w:eastAsia="微软雅黑"/>
          <w:color w:val="000000"/>
          <w:szCs w:val="32"/>
          <w:lang w:val="en"/>
        </w:rPr>
        <w:br w:type="page"/>
      </w:r>
    </w:p>
    <w:p>
      <w:pPr>
        <w:pStyle w:val="2"/>
        <w:rPr>
          <w:rFonts w:ascii="Times New Roman" w:hAnsi="Times New Roman" w:eastAsia="微软雅黑"/>
        </w:rPr>
      </w:pPr>
    </w:p>
    <w:p>
      <w:pPr>
        <w:spacing w:line="560" w:lineRule="exact"/>
        <w:jc w:val="center"/>
        <w:rPr>
          <w:rStyle w:val="10"/>
          <w:rFonts w:ascii="Times New Roman" w:hAnsi="Times New Roman" w:eastAsia="微软雅黑"/>
          <w:sz w:val="44"/>
          <w:szCs w:val="44"/>
        </w:rPr>
      </w:pPr>
      <w:r>
        <w:rPr>
          <w:rStyle w:val="10"/>
          <w:rFonts w:ascii="Times New Roman" w:hAnsi="Times New Roman" w:eastAsia="微软雅黑"/>
          <w:bCs/>
          <w:sz w:val="44"/>
          <w:szCs w:val="44"/>
          <w:lang w:val="en"/>
        </w:rPr>
        <w:t>Statement</w:t>
      </w:r>
    </w:p>
    <w:p>
      <w:pPr>
        <w:spacing w:line="560" w:lineRule="exact"/>
        <w:ind w:firstLine="594" w:firstLineChars="200"/>
        <w:rPr>
          <w:rStyle w:val="10"/>
          <w:rFonts w:ascii="Times New Roman" w:hAnsi="Times New Roman" w:eastAsia="微软雅黑"/>
          <w:szCs w:val="32"/>
        </w:rPr>
      </w:pPr>
    </w:p>
    <w:p>
      <w:pPr>
        <w:spacing w:line="560" w:lineRule="atLeast"/>
        <w:ind w:firstLine="594" w:firstLineChars="200"/>
        <w:outlineLvl w:val="3"/>
        <w:rPr>
          <w:rFonts w:ascii="Times New Roman" w:hAnsi="Times New Roman" w:eastAsia="微软雅黑"/>
          <w:bCs/>
          <w:color w:val="000000"/>
          <w:szCs w:val="32"/>
        </w:rPr>
      </w:pPr>
      <w:r>
        <w:rPr>
          <w:rFonts w:ascii="Times New Roman" w:hAnsi="Times New Roman" w:eastAsia="微软雅黑"/>
          <w:color w:val="000000"/>
          <w:szCs w:val="32"/>
          <w:lang w:val="en"/>
        </w:rPr>
        <w:t>I. Independent Application Requirement</w:t>
      </w:r>
    </w:p>
    <w:p>
      <w:pPr>
        <w:spacing w:line="560" w:lineRule="atLeast"/>
        <w:ind w:firstLine="594" w:firstLineChars="200"/>
        <w:outlineLvl w:val="3"/>
        <w:rPr>
          <w:rFonts w:ascii="Times New Roman" w:hAnsi="Times New Roman" w:eastAsia="微软雅黑"/>
          <w:szCs w:val="32"/>
        </w:rPr>
      </w:pPr>
      <w:r>
        <w:rPr>
          <w:rFonts w:ascii="Times New Roman" w:hAnsi="Times New Roman" w:eastAsia="微软雅黑"/>
          <w:szCs w:val="32"/>
          <w:lang w:val="en"/>
        </w:rPr>
        <w:t xml:space="preserve">Science, Technology and Innovation Bureau of Shenzhen Municipality has never authorized any organization or individual to act as an agent for funding applications. Applicant organizations shall submit their applications independently. In principle, the person submitting materials in the project management system should be the </w:t>
      </w:r>
      <w:r>
        <w:rPr>
          <w:rFonts w:ascii="Times New Roman" w:hAnsi="Times New Roman" w:eastAsia="微软雅黑"/>
          <w:color w:val="000000"/>
          <w:szCs w:val="20"/>
          <w:lang w:val="en"/>
        </w:rPr>
        <w:t>Project Leader</w:t>
      </w:r>
      <w:r>
        <w:rPr>
          <w:rFonts w:ascii="Times New Roman" w:hAnsi="Times New Roman" w:eastAsia="微软雅黑"/>
          <w:szCs w:val="32"/>
          <w:lang w:val="en"/>
        </w:rPr>
        <w:t xml:space="preserve">. Any purchase, outsourcing, or use of intermediaries to draft or submit project applications, or submission of false materials, will be deemed a violation of the research integrity commitment. Once verified, the application will not be accepted, eligibility will be revoked, or the project approval will be canceled. Offenders will be dealt with in accordance with the regulations. Science, Technology and Innovation Bureau of Shenzhen Municipality </w:t>
      </w:r>
      <w:r>
        <w:rPr>
          <w:rFonts w:ascii="Times New Roman" w:hAnsi="Times New Roman" w:eastAsia="微软雅黑"/>
          <w:color w:val="000000"/>
          <w:szCs w:val="32"/>
          <w:lang w:val="en"/>
        </w:rPr>
        <w:t xml:space="preserve">strictly follows relevant standards and procedures for processing applications and does not charge any fees. If any intermediary agency or individual solicits fees from applicant organizations under the false pretense of representing officials or staff of Science, Technology and Innovation Bureau of Shenzhen Municipality, please report the incident to </w:t>
      </w:r>
      <w:r>
        <w:rPr>
          <w:rFonts w:ascii="Times New Roman" w:hAnsi="Times New Roman" w:eastAsia="微软雅黑"/>
          <w:szCs w:val="32"/>
          <w:lang w:val="en"/>
        </w:rPr>
        <w:t>Science, Technology and Innovation Bureau of Shenzhen Municipality at 88101330.</w:t>
      </w:r>
    </w:p>
    <w:p>
      <w:pPr>
        <w:spacing w:line="560" w:lineRule="atLeast"/>
        <w:ind w:left="594"/>
        <w:outlineLvl w:val="3"/>
        <w:rPr>
          <w:rFonts w:ascii="Times New Roman" w:hAnsi="Times New Roman" w:eastAsia="微软雅黑"/>
          <w:bCs/>
          <w:color w:val="000000"/>
          <w:szCs w:val="32"/>
        </w:rPr>
      </w:pPr>
      <w:r>
        <w:rPr>
          <w:rFonts w:hint="eastAsia" w:ascii="Times New Roman" w:hAnsi="Times New Roman" w:eastAsia="微软雅黑"/>
          <w:color w:val="000000"/>
          <w:szCs w:val="32"/>
          <w:lang w:val="en"/>
        </w:rPr>
        <w:t xml:space="preserve">II. </w:t>
      </w:r>
      <w:r>
        <w:rPr>
          <w:rFonts w:ascii="Times New Roman" w:hAnsi="Times New Roman" w:eastAsia="微软雅黑"/>
          <w:color w:val="000000"/>
          <w:szCs w:val="32"/>
          <w:lang w:val="en"/>
        </w:rPr>
        <w:t>Audit Report Requirements</w:t>
      </w:r>
    </w:p>
    <w:p>
      <w:pPr>
        <w:spacing w:line="560" w:lineRule="atLeast"/>
        <w:ind w:firstLine="594" w:firstLineChars="200"/>
        <w:outlineLvl w:val="3"/>
        <w:rPr>
          <w:rFonts w:ascii="Times New Roman" w:hAnsi="Times New Roman" w:eastAsia="微软雅黑"/>
          <w:szCs w:val="32"/>
        </w:rPr>
      </w:pPr>
      <w:r>
        <w:rPr>
          <w:rFonts w:ascii="Times New Roman" w:hAnsi="Times New Roman" w:eastAsia="微软雅黑"/>
          <w:szCs w:val="32"/>
          <w:lang w:val="en"/>
        </w:rPr>
        <w:t xml:space="preserve">If required, applicant organizations shall submit audit reports that comply with the </w:t>
      </w:r>
      <w:r>
        <w:rPr>
          <w:rFonts w:ascii="Times New Roman" w:hAnsi="Times New Roman" w:eastAsia="微软雅黑"/>
          <w:i/>
          <w:iCs/>
          <w:szCs w:val="32"/>
          <w:lang w:val="en"/>
        </w:rPr>
        <w:t>Shenzhen Science and Technology Project Management Measures</w:t>
      </w:r>
      <w:r>
        <w:rPr>
          <w:rFonts w:ascii="Times New Roman" w:hAnsi="Times New Roman" w:eastAsia="微软雅黑"/>
          <w:szCs w:val="32"/>
          <w:lang w:val="en"/>
        </w:rPr>
        <w:t>, and the reports shall be registered through the unified supervision platform of the CPA industry and include a verifiable QR code. Audit reports lacking a QR code (unregistered) or containing a false QR code (unregistered) will not be accepted by Science, Technology and Innovation Bureau of Shenzhen Municipality. If an audit report is verified as falsified, Science, Technology and Innovation Bureau of Shenzhen Municipality will impose disciplinary measures on the project undertaking organization and Project Leader for research integrity violations in accordance with laws and regulations. In serious cases, the responsible parties shall be recorded in the Database for Serious Research Misconduct Records and be restricted from applying for government-funded projects for a specified period as stipulated. For any third-party service agencies that issue false or fraudulent audit reports, Science, Technology and Innovation Bureau of Shenzhen Municipality will, in accordance with laws and regulations, suspend the agency and its responsible personnel from participating in consulting, auditing, or other services related to fiscal funding projects under its jurisdiction for a specified period. The matter will also be reported to the Finance Bureau of Shenzhen Municipality as required.</w:t>
      </w:r>
    </w:p>
    <w:p>
      <w:pPr>
        <w:spacing w:line="560" w:lineRule="atLeast"/>
        <w:ind w:firstLine="594" w:firstLineChars="200"/>
        <w:outlineLvl w:val="3"/>
        <w:rPr>
          <w:rFonts w:ascii="Times New Roman" w:hAnsi="Times New Roman" w:eastAsia="微软雅黑"/>
          <w:bCs/>
          <w:color w:val="000000"/>
          <w:szCs w:val="32"/>
        </w:rPr>
      </w:pPr>
      <w:r>
        <w:rPr>
          <w:rFonts w:ascii="Times New Roman" w:hAnsi="Times New Roman" w:eastAsia="微软雅黑"/>
          <w:color w:val="000000"/>
          <w:szCs w:val="32"/>
          <w:lang w:val="en"/>
        </w:rPr>
        <w:t>III. Project Implementation Requirements</w:t>
      </w:r>
    </w:p>
    <w:p>
      <w:pPr>
        <w:spacing w:line="560" w:lineRule="atLeast"/>
        <w:ind w:firstLine="594" w:firstLineChars="200"/>
        <w:outlineLvl w:val="3"/>
        <w:rPr>
          <w:rFonts w:ascii="Times New Roman" w:hAnsi="Times New Roman" w:eastAsia="微软雅黑"/>
          <w:szCs w:val="32"/>
        </w:rPr>
      </w:pPr>
      <w:r>
        <w:rPr>
          <w:rFonts w:ascii="Times New Roman" w:hAnsi="Times New Roman" w:eastAsia="微软雅黑"/>
          <w:szCs w:val="32"/>
          <w:lang w:val="en"/>
        </w:rPr>
        <w:t>Once approved, the applicant organization assumes full responsibility for the entire implementation of the project. Applicant organizations are obligated to accept supervision and cooperate with inspections by Science, Technology and Innovation Bureau of Shenzhen Municipality. For projects receiving pre-funding, applicant organizations shall carry out R&amp;D activities as agreed in the contract or project agreement, complete the set objectives, and submit a project acceptance report within 6 months after the end of the implementation period. Failure to fulfill the above obligations will result in Science, Technology and Innovation Bureau of Shenzhen Municipality imposing penalties for breach of research integrity on the responsible project entities and individuals in accordance with relevant laws and regulations. In serious cases, the responsible parties shall be recorded in the Database for Serious Research Misconduct Records and be restricted from applying for government-funded projects for a specified period as stipulated.</w:t>
      </w:r>
    </w:p>
    <w:p>
      <w:pPr>
        <w:spacing w:line="560" w:lineRule="atLeast"/>
        <w:ind w:firstLine="594" w:firstLineChars="200"/>
        <w:outlineLvl w:val="3"/>
        <w:rPr>
          <w:rFonts w:ascii="Times New Roman" w:hAnsi="Times New Roman" w:eastAsia="微软雅黑"/>
          <w:bCs/>
          <w:color w:val="000000"/>
          <w:szCs w:val="32"/>
        </w:rPr>
      </w:pPr>
      <w:r>
        <w:rPr>
          <w:rFonts w:ascii="Times New Roman" w:hAnsi="Times New Roman" w:eastAsia="微软雅黑"/>
          <w:color w:val="000000"/>
          <w:szCs w:val="32"/>
          <w:lang w:val="en"/>
        </w:rPr>
        <w:t>IV. Equipment Sharing Requirements</w:t>
      </w:r>
    </w:p>
    <w:p>
      <w:pPr>
        <w:spacing w:line="560" w:lineRule="atLeast"/>
        <w:ind w:firstLine="594" w:firstLineChars="200"/>
        <w:outlineLvl w:val="3"/>
        <w:rPr>
          <w:rFonts w:ascii="Times New Roman" w:hAnsi="Times New Roman" w:eastAsia="微软雅黑"/>
          <w:szCs w:val="32"/>
        </w:rPr>
      </w:pPr>
      <w:r>
        <w:rPr>
          <w:rFonts w:ascii="Times New Roman" w:hAnsi="Times New Roman" w:eastAsia="微软雅黑"/>
          <w:szCs w:val="32"/>
          <w:lang w:val="en"/>
        </w:rPr>
        <w:t>For scientific instruments purchased with project funds, where the value of a single unit (or set) is RMB 500,000 or above and used for scientific research or technological development, the applicant organization shall conduct a duplication check and evaluation in accordance with the Implementation Rules for the Assessment of Large-scale Scientific Research Equipment Procurement in Shenzhen. A corresponding evaluation report shall be submitted. The instrument shall also be made available for open access via the Shenzhen Major Scientific Infrastructure and Equipment Sharing Platform, except in cases involving national security or other sensitive matters. Applicant organizations are also required to participate in the annual evaluation of open-sharing services in accordance with the Implementation Rules for the Assessment and Funding of Open-Sharing Services for Large-Scale Scientific Research Equipment in Shenzhen.</w:t>
      </w:r>
    </w:p>
    <w:p>
      <w:pPr>
        <w:spacing w:line="560" w:lineRule="atLeast"/>
        <w:outlineLvl w:val="3"/>
        <w:rPr>
          <w:rFonts w:ascii="Times New Roman" w:hAnsi="Times New Roman" w:eastAsia="微软雅黑"/>
        </w:rPr>
      </w:pPr>
    </w:p>
    <w:sectPr>
      <w:footerReference r:id="rId3" w:type="default"/>
      <w:pgSz w:w="11906" w:h="16838"/>
      <w:pgMar w:top="2098" w:right="1474" w:bottom="1984" w:left="1587" w:header="851" w:footer="992" w:gutter="0"/>
      <w:pgNumType w:fmt="numberInDash"/>
      <w:cols w:space="720" w:num="1"/>
      <w:docGrid w:type="linesAndChars" w:linePitch="634" w:charSpace="-47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ascii="宋体" w:hAnsi="宋体" w:eastAsia="宋体"/>
      </w:rPr>
    </w:pPr>
    <w:r>
      <w:rPr>
        <w:lang w:val="e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jc w:val="center"/>
                            <w:rPr>
                              <w:rFonts w:hint="eastAsia" w:ascii="宋体" w:hAnsi="宋体" w:eastAsia="宋体"/>
                            </w:rPr>
                          </w:pPr>
                          <w:r>
                            <w:rPr>
                              <w:rFonts w:ascii="宋体" w:hAnsi="宋体" w:eastAsia="宋体"/>
                              <w:sz w:val="28"/>
                              <w:szCs w:val="28"/>
                              <w:lang w:val="en"/>
                            </w:rPr>
                            <w:fldChar w:fldCharType="begin"/>
                          </w:r>
                          <w:r>
                            <w:rPr>
                              <w:rFonts w:ascii="宋体" w:hAnsi="宋体" w:eastAsia="宋体"/>
                              <w:sz w:val="28"/>
                              <w:szCs w:val="28"/>
                              <w:lang w:val="en"/>
                            </w:rPr>
                            <w:instrText xml:space="preserve">PAGE   \* MERGEFORMAT</w:instrText>
                          </w:r>
                          <w:r>
                            <w:rPr>
                              <w:rFonts w:ascii="宋体" w:hAnsi="宋体" w:eastAsia="宋体"/>
                              <w:sz w:val="28"/>
                              <w:szCs w:val="28"/>
                              <w:lang w:val="en"/>
                            </w:rPr>
                            <w:fldChar w:fldCharType="separate"/>
                          </w:r>
                          <w:r>
                            <w:rPr>
                              <w:rFonts w:ascii="宋体" w:hAnsi="宋体" w:eastAsia="宋体"/>
                              <w:sz w:val="28"/>
                              <w:szCs w:val="28"/>
                              <w:lang w:val="en"/>
                            </w:rPr>
                            <w:t>- 2 -</w:t>
                          </w:r>
                          <w:r>
                            <w:rPr>
                              <w:rFonts w:ascii="宋体" w:hAnsi="宋体" w:eastAsia="宋体"/>
                              <w:sz w:val="28"/>
                              <w:szCs w:val="28"/>
                              <w:lang w:val="en"/>
                            </w:rPr>
                            <w:fldChar w:fldCharType="end"/>
                          </w:r>
                        </w:p>
                        <w:p>
                          <w:pPr>
                            <w:rPr>
                              <w:rFonts w:hint="eastAsia" w:ascii="宋体" w:hAnsi="宋体" w:eastAsia="宋体"/>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eBxdMAIAAGM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hMmzLGz1zvIIHeXxdnUMkLNTOYrSK4HuxA1mr+vT8E7icP+576Ie/w3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LNJWO7QAAAABQEAAA8AAAAAAAAAAQAgAAAAOAAAAGRy&#10;cy9kb3ducmV2LnhtbFBLAQIUABQAAAAIAIdO4kBQeBxdMAIAAGMEAAAOAAAAAAAAAAEAIAAAADUB&#10;AABkcnMvZTJvRG9jLnhtbFBLBQYAAAAABgAGAFkBAADXBQAAAAA=&#10;">
              <v:fill on="f" focussize="0,0"/>
              <v:stroke on="f" weight="0.5pt"/>
              <v:imagedata o:title=""/>
              <o:lock v:ext="edit" aspectratio="f"/>
              <v:textbox inset="0mm,0mm,0mm,0mm" style="mso-fit-shape-to-text:t;">
                <w:txbxContent>
                  <w:p>
                    <w:pPr>
                      <w:pStyle w:val="5"/>
                      <w:jc w:val="center"/>
                      <w:rPr>
                        <w:rFonts w:hint="eastAsia" w:ascii="宋体" w:hAnsi="宋体" w:eastAsia="宋体"/>
                      </w:rPr>
                    </w:pPr>
                    <w:r>
                      <w:rPr>
                        <w:rFonts w:ascii="宋体" w:hAnsi="宋体" w:eastAsia="宋体"/>
                        <w:sz w:val="28"/>
                        <w:szCs w:val="28"/>
                        <w:lang w:val="en"/>
                      </w:rPr>
                      <w:fldChar w:fldCharType="begin"/>
                    </w:r>
                    <w:r>
                      <w:rPr>
                        <w:rFonts w:ascii="宋体" w:hAnsi="宋体" w:eastAsia="宋体"/>
                        <w:sz w:val="28"/>
                        <w:szCs w:val="28"/>
                        <w:lang w:val="en"/>
                      </w:rPr>
                      <w:instrText xml:space="preserve">PAGE   \* MERGEFORMAT</w:instrText>
                    </w:r>
                    <w:r>
                      <w:rPr>
                        <w:rFonts w:ascii="宋体" w:hAnsi="宋体" w:eastAsia="宋体"/>
                        <w:sz w:val="28"/>
                        <w:szCs w:val="28"/>
                        <w:lang w:val="en"/>
                      </w:rPr>
                      <w:fldChar w:fldCharType="separate"/>
                    </w:r>
                    <w:r>
                      <w:rPr>
                        <w:rFonts w:ascii="宋体" w:hAnsi="宋体" w:eastAsia="宋体"/>
                        <w:sz w:val="28"/>
                        <w:szCs w:val="28"/>
                        <w:lang w:val="en"/>
                      </w:rPr>
                      <w:t>- 2 -</w:t>
                    </w:r>
                    <w:r>
                      <w:rPr>
                        <w:rFonts w:ascii="宋体" w:hAnsi="宋体" w:eastAsia="宋体"/>
                        <w:sz w:val="28"/>
                        <w:szCs w:val="28"/>
                        <w:lang w:val="en"/>
                      </w:rPr>
                      <w:fldChar w:fldCharType="end"/>
                    </w:r>
                  </w:p>
                  <w:p>
                    <w:pPr>
                      <w:rPr>
                        <w:rFonts w:hint="eastAsia" w:ascii="宋体" w:hAnsi="宋体" w:eastAsia="宋体"/>
                      </w:rPr>
                    </w:pPr>
                  </w:p>
                </w:txbxContent>
              </v:textbox>
            </v:shape>
          </w:pict>
        </mc:Fallback>
      </mc:AlternateConten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E87EF4"/>
    <w:multiLevelType w:val="multilevel"/>
    <w:tmpl w:val="16E87EF4"/>
    <w:lvl w:ilvl="0" w:tentative="0">
      <w:start w:val="1"/>
      <w:numFmt w:val="decimal"/>
      <w:lvlText w:val="%1."/>
      <w:lvlJc w:val="left"/>
      <w:pPr>
        <w:ind w:left="954" w:hanging="360"/>
      </w:pPr>
      <w:rPr>
        <w:rFonts w:hint="default"/>
      </w:rPr>
    </w:lvl>
    <w:lvl w:ilvl="1" w:tentative="0">
      <w:start w:val="1"/>
      <w:numFmt w:val="decimalEnclosedCircle"/>
      <w:lvlText w:val="%2"/>
      <w:lvlJc w:val="left"/>
      <w:pPr>
        <w:ind w:left="1394" w:hanging="360"/>
      </w:pPr>
      <w:rPr>
        <w:rFonts w:ascii="Times New Roman" w:hAnsi="Times New Roman" w:eastAsia="仿宋_GB2312" w:cs="Times New Roman"/>
      </w:rPr>
    </w:lvl>
    <w:lvl w:ilvl="2" w:tentative="0">
      <w:start w:val="1"/>
      <w:numFmt w:val="lowerRoman"/>
      <w:lvlText w:val="%3."/>
      <w:lvlJc w:val="right"/>
      <w:pPr>
        <w:ind w:left="1914" w:hanging="440"/>
      </w:pPr>
    </w:lvl>
    <w:lvl w:ilvl="3" w:tentative="0">
      <w:start w:val="1"/>
      <w:numFmt w:val="decimal"/>
      <w:lvlText w:val="%4."/>
      <w:lvlJc w:val="left"/>
      <w:pPr>
        <w:ind w:left="2354" w:hanging="440"/>
      </w:pPr>
    </w:lvl>
    <w:lvl w:ilvl="4" w:tentative="0">
      <w:start w:val="1"/>
      <w:numFmt w:val="lowerLetter"/>
      <w:lvlText w:val="%5)"/>
      <w:lvlJc w:val="left"/>
      <w:pPr>
        <w:ind w:left="2794" w:hanging="440"/>
      </w:pPr>
    </w:lvl>
    <w:lvl w:ilvl="5" w:tentative="0">
      <w:start w:val="1"/>
      <w:numFmt w:val="lowerRoman"/>
      <w:lvlText w:val="%6."/>
      <w:lvlJc w:val="right"/>
      <w:pPr>
        <w:ind w:left="3234" w:hanging="440"/>
      </w:pPr>
    </w:lvl>
    <w:lvl w:ilvl="6" w:tentative="0">
      <w:start w:val="1"/>
      <w:numFmt w:val="decimal"/>
      <w:lvlText w:val="%7."/>
      <w:lvlJc w:val="left"/>
      <w:pPr>
        <w:ind w:left="3674" w:hanging="440"/>
      </w:pPr>
    </w:lvl>
    <w:lvl w:ilvl="7" w:tentative="0">
      <w:start w:val="1"/>
      <w:numFmt w:val="lowerLetter"/>
      <w:lvlText w:val="%8)"/>
      <w:lvlJc w:val="left"/>
      <w:pPr>
        <w:ind w:left="4114" w:hanging="440"/>
      </w:pPr>
    </w:lvl>
    <w:lvl w:ilvl="8" w:tentative="0">
      <w:start w:val="1"/>
      <w:numFmt w:val="lowerRoman"/>
      <w:lvlText w:val="%9."/>
      <w:lvlJc w:val="right"/>
      <w:pPr>
        <w:ind w:left="4554" w:hanging="440"/>
      </w:pPr>
    </w:lvl>
  </w:abstractNum>
  <w:abstractNum w:abstractNumId="1">
    <w:nsid w:val="419F2F69"/>
    <w:multiLevelType w:val="multilevel"/>
    <w:tmpl w:val="419F2F69"/>
    <w:lvl w:ilvl="0" w:tentative="0">
      <w:start w:val="1"/>
      <w:numFmt w:val="decimalEnclosedCircle"/>
      <w:lvlText w:val="%1"/>
      <w:lvlJc w:val="left"/>
      <w:pPr>
        <w:ind w:left="1314" w:hanging="360"/>
      </w:pPr>
      <w:rPr>
        <w:rFonts w:hint="default" w:ascii="仿宋_GB2312" w:hAnsi="仿宋_GB2312" w:cs="仿宋_GB2312"/>
        <w:sz w:val="31"/>
      </w:rPr>
    </w:lvl>
    <w:lvl w:ilvl="1" w:tentative="0">
      <w:start w:val="1"/>
      <w:numFmt w:val="lowerLetter"/>
      <w:lvlText w:val="%2)"/>
      <w:lvlJc w:val="left"/>
      <w:pPr>
        <w:ind w:left="1834" w:hanging="440"/>
      </w:pPr>
    </w:lvl>
    <w:lvl w:ilvl="2" w:tentative="0">
      <w:start w:val="1"/>
      <w:numFmt w:val="lowerRoman"/>
      <w:lvlText w:val="%3."/>
      <w:lvlJc w:val="right"/>
      <w:pPr>
        <w:ind w:left="2274" w:hanging="440"/>
      </w:pPr>
    </w:lvl>
    <w:lvl w:ilvl="3" w:tentative="0">
      <w:start w:val="1"/>
      <w:numFmt w:val="decimal"/>
      <w:lvlText w:val="%4."/>
      <w:lvlJc w:val="left"/>
      <w:pPr>
        <w:ind w:left="2714" w:hanging="440"/>
      </w:pPr>
    </w:lvl>
    <w:lvl w:ilvl="4" w:tentative="0">
      <w:start w:val="1"/>
      <w:numFmt w:val="lowerLetter"/>
      <w:lvlText w:val="%5)"/>
      <w:lvlJc w:val="left"/>
      <w:pPr>
        <w:ind w:left="3154" w:hanging="440"/>
      </w:pPr>
    </w:lvl>
    <w:lvl w:ilvl="5" w:tentative="0">
      <w:start w:val="1"/>
      <w:numFmt w:val="lowerRoman"/>
      <w:lvlText w:val="%6."/>
      <w:lvlJc w:val="right"/>
      <w:pPr>
        <w:ind w:left="3594" w:hanging="440"/>
      </w:pPr>
    </w:lvl>
    <w:lvl w:ilvl="6" w:tentative="0">
      <w:start w:val="1"/>
      <w:numFmt w:val="decimal"/>
      <w:lvlText w:val="%7."/>
      <w:lvlJc w:val="left"/>
      <w:pPr>
        <w:ind w:left="4034" w:hanging="440"/>
      </w:pPr>
    </w:lvl>
    <w:lvl w:ilvl="7" w:tentative="0">
      <w:start w:val="1"/>
      <w:numFmt w:val="lowerLetter"/>
      <w:lvlText w:val="%8)"/>
      <w:lvlJc w:val="left"/>
      <w:pPr>
        <w:ind w:left="4474" w:hanging="440"/>
      </w:pPr>
    </w:lvl>
    <w:lvl w:ilvl="8" w:tentative="0">
      <w:start w:val="1"/>
      <w:numFmt w:val="lowerRoman"/>
      <w:lvlText w:val="%9."/>
      <w:lvlJc w:val="right"/>
      <w:pPr>
        <w:ind w:left="4914"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lYmQyNDUzMGYxYWIxNjRiZjk1NzE3MDAwNmE1MzIifQ=="/>
  </w:docVars>
  <w:rsids>
    <w:rsidRoot w:val="6B0F6C34"/>
    <w:rsid w:val="00081ABA"/>
    <w:rsid w:val="00110589"/>
    <w:rsid w:val="001922AD"/>
    <w:rsid w:val="001A456C"/>
    <w:rsid w:val="001B5F2A"/>
    <w:rsid w:val="001B620D"/>
    <w:rsid w:val="002006E0"/>
    <w:rsid w:val="002857AF"/>
    <w:rsid w:val="002F196D"/>
    <w:rsid w:val="0037517B"/>
    <w:rsid w:val="003C0F05"/>
    <w:rsid w:val="004117D1"/>
    <w:rsid w:val="00523AFC"/>
    <w:rsid w:val="00531752"/>
    <w:rsid w:val="005B205B"/>
    <w:rsid w:val="00630C31"/>
    <w:rsid w:val="006532C6"/>
    <w:rsid w:val="006804EB"/>
    <w:rsid w:val="006D68AA"/>
    <w:rsid w:val="006E57E9"/>
    <w:rsid w:val="0071456D"/>
    <w:rsid w:val="0076197A"/>
    <w:rsid w:val="007F73B4"/>
    <w:rsid w:val="008434AB"/>
    <w:rsid w:val="008C3528"/>
    <w:rsid w:val="008C3A6E"/>
    <w:rsid w:val="009F69B8"/>
    <w:rsid w:val="00A05BF4"/>
    <w:rsid w:val="00A07024"/>
    <w:rsid w:val="00A14936"/>
    <w:rsid w:val="00A96156"/>
    <w:rsid w:val="00AB3DB2"/>
    <w:rsid w:val="00B25DF7"/>
    <w:rsid w:val="00B451A5"/>
    <w:rsid w:val="00B775AF"/>
    <w:rsid w:val="00B865A3"/>
    <w:rsid w:val="00B90FFB"/>
    <w:rsid w:val="00BA2A59"/>
    <w:rsid w:val="00C026A3"/>
    <w:rsid w:val="00C92959"/>
    <w:rsid w:val="00CC5589"/>
    <w:rsid w:val="00D05691"/>
    <w:rsid w:val="00DF0A9B"/>
    <w:rsid w:val="00E06FC4"/>
    <w:rsid w:val="00E87EA8"/>
    <w:rsid w:val="00EB16D3"/>
    <w:rsid w:val="00EB1B43"/>
    <w:rsid w:val="00F116CF"/>
    <w:rsid w:val="00F373FB"/>
    <w:rsid w:val="00F5763D"/>
    <w:rsid w:val="01426085"/>
    <w:rsid w:val="06064A78"/>
    <w:rsid w:val="0A487E5F"/>
    <w:rsid w:val="0BE77E3C"/>
    <w:rsid w:val="0ED15A4D"/>
    <w:rsid w:val="0F966F42"/>
    <w:rsid w:val="0FF62D24"/>
    <w:rsid w:val="0FFE57FB"/>
    <w:rsid w:val="12CF1D4C"/>
    <w:rsid w:val="12F11306"/>
    <w:rsid w:val="17FB153C"/>
    <w:rsid w:val="18333923"/>
    <w:rsid w:val="19131E14"/>
    <w:rsid w:val="1A3BFD3D"/>
    <w:rsid w:val="1BEE510D"/>
    <w:rsid w:val="1C327537"/>
    <w:rsid w:val="1EDB49BC"/>
    <w:rsid w:val="1EF76F5D"/>
    <w:rsid w:val="1EFB153E"/>
    <w:rsid w:val="1FDD9575"/>
    <w:rsid w:val="1FFBD9C0"/>
    <w:rsid w:val="1FFD5930"/>
    <w:rsid w:val="22676090"/>
    <w:rsid w:val="24905A01"/>
    <w:rsid w:val="27750415"/>
    <w:rsid w:val="27EF3688"/>
    <w:rsid w:val="27F779F6"/>
    <w:rsid w:val="2B81654E"/>
    <w:rsid w:val="2BFF6420"/>
    <w:rsid w:val="2DDF67BC"/>
    <w:rsid w:val="2FB6784B"/>
    <w:rsid w:val="2FDFC519"/>
    <w:rsid w:val="305E0A5D"/>
    <w:rsid w:val="323E39E4"/>
    <w:rsid w:val="33643F8B"/>
    <w:rsid w:val="34B11BF9"/>
    <w:rsid w:val="34EE7BAD"/>
    <w:rsid w:val="3567EA69"/>
    <w:rsid w:val="35F93B58"/>
    <w:rsid w:val="3783DD20"/>
    <w:rsid w:val="37DBEC6A"/>
    <w:rsid w:val="38CC54BF"/>
    <w:rsid w:val="3ACF9F6F"/>
    <w:rsid w:val="3B9B1CF5"/>
    <w:rsid w:val="3BC9095E"/>
    <w:rsid w:val="3BE22042"/>
    <w:rsid w:val="3BFAD0FD"/>
    <w:rsid w:val="3BFFAE95"/>
    <w:rsid w:val="3DB47ECB"/>
    <w:rsid w:val="3EFD308E"/>
    <w:rsid w:val="3F37A4FD"/>
    <w:rsid w:val="3F9F5FFD"/>
    <w:rsid w:val="3FDFEEE5"/>
    <w:rsid w:val="3FEE7752"/>
    <w:rsid w:val="3FF5ACE5"/>
    <w:rsid w:val="3FFCAD35"/>
    <w:rsid w:val="419A7831"/>
    <w:rsid w:val="44ED6B2C"/>
    <w:rsid w:val="46032B23"/>
    <w:rsid w:val="47EE371F"/>
    <w:rsid w:val="47FFF31F"/>
    <w:rsid w:val="48EF4C10"/>
    <w:rsid w:val="4AA06B93"/>
    <w:rsid w:val="4BE68A17"/>
    <w:rsid w:val="4CB9D952"/>
    <w:rsid w:val="4D317F76"/>
    <w:rsid w:val="4DB7298C"/>
    <w:rsid w:val="4DCC20DF"/>
    <w:rsid w:val="4FCBEF00"/>
    <w:rsid w:val="504B6AA6"/>
    <w:rsid w:val="511C7B35"/>
    <w:rsid w:val="519914F7"/>
    <w:rsid w:val="535FC188"/>
    <w:rsid w:val="55FBBAC9"/>
    <w:rsid w:val="55FBC046"/>
    <w:rsid w:val="56DA23F7"/>
    <w:rsid w:val="574E2F99"/>
    <w:rsid w:val="58A25926"/>
    <w:rsid w:val="58DD7A7B"/>
    <w:rsid w:val="594E15B5"/>
    <w:rsid w:val="59691C48"/>
    <w:rsid w:val="59FB4C51"/>
    <w:rsid w:val="5A9940D2"/>
    <w:rsid w:val="5AB3568C"/>
    <w:rsid w:val="5BDE3BB5"/>
    <w:rsid w:val="5BEF234D"/>
    <w:rsid w:val="5DF5DE06"/>
    <w:rsid w:val="5EBA7589"/>
    <w:rsid w:val="5FDFF5EC"/>
    <w:rsid w:val="5FF64531"/>
    <w:rsid w:val="5FF78BD5"/>
    <w:rsid w:val="60D8719D"/>
    <w:rsid w:val="626A1417"/>
    <w:rsid w:val="62CC37C7"/>
    <w:rsid w:val="62DB2849"/>
    <w:rsid w:val="62F660CA"/>
    <w:rsid w:val="63334DA9"/>
    <w:rsid w:val="64480B67"/>
    <w:rsid w:val="64EFEA38"/>
    <w:rsid w:val="661B7776"/>
    <w:rsid w:val="66ED070E"/>
    <w:rsid w:val="66F3C44D"/>
    <w:rsid w:val="67E70729"/>
    <w:rsid w:val="67EFB7D1"/>
    <w:rsid w:val="67FD21F6"/>
    <w:rsid w:val="694D36D2"/>
    <w:rsid w:val="69FF71B3"/>
    <w:rsid w:val="6A97E9E8"/>
    <w:rsid w:val="6B0F6C34"/>
    <w:rsid w:val="6C1F0531"/>
    <w:rsid w:val="6D3C1942"/>
    <w:rsid w:val="6F76F73E"/>
    <w:rsid w:val="6FD668FC"/>
    <w:rsid w:val="6FEF4E8B"/>
    <w:rsid w:val="6FF776AC"/>
    <w:rsid w:val="6FFA51A9"/>
    <w:rsid w:val="6FFB74E7"/>
    <w:rsid w:val="6FFF244B"/>
    <w:rsid w:val="6FFF885A"/>
    <w:rsid w:val="6FFFEAE8"/>
    <w:rsid w:val="71BF596F"/>
    <w:rsid w:val="73B94A87"/>
    <w:rsid w:val="757F81F6"/>
    <w:rsid w:val="75D62669"/>
    <w:rsid w:val="75FB8C34"/>
    <w:rsid w:val="767DC645"/>
    <w:rsid w:val="76FF3F29"/>
    <w:rsid w:val="76FF4A3F"/>
    <w:rsid w:val="76FF8C4A"/>
    <w:rsid w:val="772FFD73"/>
    <w:rsid w:val="77836F0A"/>
    <w:rsid w:val="77AE90EC"/>
    <w:rsid w:val="77BBAD3B"/>
    <w:rsid w:val="77D17047"/>
    <w:rsid w:val="77DF6736"/>
    <w:rsid w:val="77E6095A"/>
    <w:rsid w:val="77F3424D"/>
    <w:rsid w:val="77FD11C7"/>
    <w:rsid w:val="79247DEA"/>
    <w:rsid w:val="7929ABF8"/>
    <w:rsid w:val="79370221"/>
    <w:rsid w:val="7937907B"/>
    <w:rsid w:val="79798DAE"/>
    <w:rsid w:val="79E925E9"/>
    <w:rsid w:val="7A451EF6"/>
    <w:rsid w:val="7A498246"/>
    <w:rsid w:val="7AB14A0B"/>
    <w:rsid w:val="7AFF1ED3"/>
    <w:rsid w:val="7B09E5A7"/>
    <w:rsid w:val="7B72575D"/>
    <w:rsid w:val="7BAF498F"/>
    <w:rsid w:val="7BBE6FFE"/>
    <w:rsid w:val="7BD5F06F"/>
    <w:rsid w:val="7BED1B70"/>
    <w:rsid w:val="7BFA44AC"/>
    <w:rsid w:val="7BFB6869"/>
    <w:rsid w:val="7C57E3D2"/>
    <w:rsid w:val="7CEFA8FE"/>
    <w:rsid w:val="7D4FA814"/>
    <w:rsid w:val="7D5D4737"/>
    <w:rsid w:val="7D63EA6F"/>
    <w:rsid w:val="7D7B343B"/>
    <w:rsid w:val="7DB6CEA1"/>
    <w:rsid w:val="7DBF38F8"/>
    <w:rsid w:val="7DDC4208"/>
    <w:rsid w:val="7E6416AA"/>
    <w:rsid w:val="7EAF4EE6"/>
    <w:rsid w:val="7EBF05E4"/>
    <w:rsid w:val="7EBF2282"/>
    <w:rsid w:val="7EC31958"/>
    <w:rsid w:val="7EEE6219"/>
    <w:rsid w:val="7EEFE8BE"/>
    <w:rsid w:val="7EF3B84B"/>
    <w:rsid w:val="7EFCA070"/>
    <w:rsid w:val="7EFDC4D0"/>
    <w:rsid w:val="7EFE0092"/>
    <w:rsid w:val="7EFF2559"/>
    <w:rsid w:val="7EFF339C"/>
    <w:rsid w:val="7F1D5BBD"/>
    <w:rsid w:val="7F1E8121"/>
    <w:rsid w:val="7F1F802C"/>
    <w:rsid w:val="7F55F3D6"/>
    <w:rsid w:val="7F6A5D12"/>
    <w:rsid w:val="7F77DA0A"/>
    <w:rsid w:val="7F7E55AD"/>
    <w:rsid w:val="7F7F8555"/>
    <w:rsid w:val="7F8F548A"/>
    <w:rsid w:val="7F9E6E54"/>
    <w:rsid w:val="7FB7C340"/>
    <w:rsid w:val="7FBEE794"/>
    <w:rsid w:val="7FBFCD1D"/>
    <w:rsid w:val="7FBFEF96"/>
    <w:rsid w:val="7FD7CEB8"/>
    <w:rsid w:val="7FDD343A"/>
    <w:rsid w:val="7FE75736"/>
    <w:rsid w:val="7FEB5750"/>
    <w:rsid w:val="7FEB9E4D"/>
    <w:rsid w:val="7FEDE6C5"/>
    <w:rsid w:val="7FEFD03A"/>
    <w:rsid w:val="7FF608A4"/>
    <w:rsid w:val="7FF7338C"/>
    <w:rsid w:val="7FF9F0AB"/>
    <w:rsid w:val="7FFC89B7"/>
    <w:rsid w:val="7FFD32D9"/>
    <w:rsid w:val="85EAD119"/>
    <w:rsid w:val="971B09E8"/>
    <w:rsid w:val="99FFEBF5"/>
    <w:rsid w:val="9FEB52D8"/>
    <w:rsid w:val="9FFF554C"/>
    <w:rsid w:val="A4D140F2"/>
    <w:rsid w:val="A57BC75C"/>
    <w:rsid w:val="AC6A8614"/>
    <w:rsid w:val="AEDD48F1"/>
    <w:rsid w:val="AFA3F104"/>
    <w:rsid w:val="B3DF5902"/>
    <w:rsid w:val="B6AEEB23"/>
    <w:rsid w:val="B6E1F001"/>
    <w:rsid w:val="B774F7B7"/>
    <w:rsid w:val="BA3853ED"/>
    <w:rsid w:val="BA3FC36B"/>
    <w:rsid w:val="BB7F50B8"/>
    <w:rsid w:val="BBDF06D5"/>
    <w:rsid w:val="BBED75E7"/>
    <w:rsid w:val="BBF64F59"/>
    <w:rsid w:val="BD7F5411"/>
    <w:rsid w:val="BDBE4E22"/>
    <w:rsid w:val="BDBF905F"/>
    <w:rsid w:val="BDF9A45D"/>
    <w:rsid w:val="BE7D6AA3"/>
    <w:rsid w:val="BEDE13DA"/>
    <w:rsid w:val="BEEFAD1A"/>
    <w:rsid w:val="BF6F9642"/>
    <w:rsid w:val="BFDFB6AE"/>
    <w:rsid w:val="C267497A"/>
    <w:rsid w:val="C3F52F86"/>
    <w:rsid w:val="C7DF4703"/>
    <w:rsid w:val="CBFF8C8B"/>
    <w:rsid w:val="CFD6CB32"/>
    <w:rsid w:val="CFFC47C2"/>
    <w:rsid w:val="D76CB21C"/>
    <w:rsid w:val="D7ED362B"/>
    <w:rsid w:val="D7EF61A6"/>
    <w:rsid w:val="D9FF7A95"/>
    <w:rsid w:val="DBFD7090"/>
    <w:rsid w:val="DBFF05E8"/>
    <w:rsid w:val="DEF78F18"/>
    <w:rsid w:val="DF99FBA9"/>
    <w:rsid w:val="DFB59EC1"/>
    <w:rsid w:val="DFB9D153"/>
    <w:rsid w:val="DFBB3825"/>
    <w:rsid w:val="DFDFBDCD"/>
    <w:rsid w:val="DFF8BC7E"/>
    <w:rsid w:val="DFFCB66B"/>
    <w:rsid w:val="DFFD5DCA"/>
    <w:rsid w:val="DFFEDC21"/>
    <w:rsid w:val="E3FF8D4A"/>
    <w:rsid w:val="E5FC8D39"/>
    <w:rsid w:val="E6DF87CE"/>
    <w:rsid w:val="E8FEE901"/>
    <w:rsid w:val="E9FF103B"/>
    <w:rsid w:val="E9FFB1E5"/>
    <w:rsid w:val="EBA7C2FF"/>
    <w:rsid w:val="EBCF28B0"/>
    <w:rsid w:val="EBDFC0AE"/>
    <w:rsid w:val="EBEE94DF"/>
    <w:rsid w:val="EDFFED82"/>
    <w:rsid w:val="EE7F6F1A"/>
    <w:rsid w:val="EEB4B467"/>
    <w:rsid w:val="EEBC6397"/>
    <w:rsid w:val="EF74C24E"/>
    <w:rsid w:val="EF7F61DD"/>
    <w:rsid w:val="EF8F799F"/>
    <w:rsid w:val="EFAD7177"/>
    <w:rsid w:val="EFAF903D"/>
    <w:rsid w:val="F37B7D3C"/>
    <w:rsid w:val="F47F78B5"/>
    <w:rsid w:val="F57E5ABE"/>
    <w:rsid w:val="F5FD991E"/>
    <w:rsid w:val="F6CD1E81"/>
    <w:rsid w:val="F6FE456B"/>
    <w:rsid w:val="F7339944"/>
    <w:rsid w:val="F76B7ED1"/>
    <w:rsid w:val="F7C38D89"/>
    <w:rsid w:val="F7DD0153"/>
    <w:rsid w:val="F7DF9D6B"/>
    <w:rsid w:val="F7FD8528"/>
    <w:rsid w:val="F7FE9AC0"/>
    <w:rsid w:val="F7FF1170"/>
    <w:rsid w:val="F8970D71"/>
    <w:rsid w:val="F9BF6781"/>
    <w:rsid w:val="F9FFE9AA"/>
    <w:rsid w:val="FAFEF8A1"/>
    <w:rsid w:val="FAFF7526"/>
    <w:rsid w:val="FBE57BAD"/>
    <w:rsid w:val="FBFEFC50"/>
    <w:rsid w:val="FBFF9C22"/>
    <w:rsid w:val="FC7E0D16"/>
    <w:rsid w:val="FCBFBFB8"/>
    <w:rsid w:val="FCE923A1"/>
    <w:rsid w:val="FD7C8D58"/>
    <w:rsid w:val="FDBD6643"/>
    <w:rsid w:val="FDC381E2"/>
    <w:rsid w:val="FDCD7094"/>
    <w:rsid w:val="FDDE47EF"/>
    <w:rsid w:val="FDED141B"/>
    <w:rsid w:val="FDED6447"/>
    <w:rsid w:val="FDF34EF3"/>
    <w:rsid w:val="FDFA7A25"/>
    <w:rsid w:val="FDFECCF1"/>
    <w:rsid w:val="FE7E3931"/>
    <w:rsid w:val="FED57121"/>
    <w:rsid w:val="FEE65B56"/>
    <w:rsid w:val="FEEFEA5E"/>
    <w:rsid w:val="FF2F9767"/>
    <w:rsid w:val="FF3A608E"/>
    <w:rsid w:val="FF6E906E"/>
    <w:rsid w:val="FF7D9B37"/>
    <w:rsid w:val="FFAC20EC"/>
    <w:rsid w:val="FFAD4763"/>
    <w:rsid w:val="FFAF16EC"/>
    <w:rsid w:val="FFB30137"/>
    <w:rsid w:val="FFB71AE1"/>
    <w:rsid w:val="FFBFC227"/>
    <w:rsid w:val="FFC365CA"/>
    <w:rsid w:val="FFE63EDA"/>
    <w:rsid w:val="FFEC1BDB"/>
    <w:rsid w:val="FFF71615"/>
    <w:rsid w:val="FFF7F431"/>
    <w:rsid w:val="FFF9298A"/>
    <w:rsid w:val="FFFFA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b/>
      <w:kern w:val="44"/>
      <w:sz w:val="48"/>
      <w:szCs w:val="48"/>
    </w:rPr>
  </w:style>
  <w:style w:type="paragraph" w:styleId="4">
    <w:name w:val="heading 3"/>
    <w:basedOn w:val="1"/>
    <w:next w:val="1"/>
    <w:qFormat/>
    <w:uiPriority w:val="0"/>
    <w:pPr>
      <w:spacing w:beforeAutospacing="1" w:afterAutospacing="1"/>
      <w:jc w:val="left"/>
      <w:outlineLvl w:val="2"/>
    </w:pPr>
    <w:rPr>
      <w:rFonts w:hint="eastAsia" w:ascii="宋体" w:hAnsi="宋体" w:eastAsia="宋体"/>
      <w:b/>
      <w:kern w:val="0"/>
      <w:sz w:val="27"/>
      <w:szCs w:val="27"/>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630"/>
    </w:pPr>
    <w:rPr>
      <w:kern w:val="0"/>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character" w:styleId="10">
    <w:name w:val="Strong"/>
    <w:qFormat/>
    <w:uiPriority w:val="0"/>
    <w:rPr>
      <w:b/>
    </w:rPr>
  </w:style>
  <w:style w:type="character" w:styleId="11">
    <w:name w:val="Hyperlink"/>
    <w:basedOn w:val="9"/>
    <w:qFormat/>
    <w:uiPriority w:val="0"/>
    <w:rPr>
      <w:color w:val="0000FF" w:themeColor="hyperlink"/>
      <w:u w:val="single"/>
      <w14:textFill>
        <w14:solidFill>
          <w14:schemeClr w14:val="hlink"/>
        </w14:solidFill>
      </w14:textFill>
    </w:rPr>
  </w:style>
  <w:style w:type="paragraph" w:customStyle="1" w:styleId="12">
    <w:name w:val="_Style 8"/>
    <w:unhideWhenUsed/>
    <w:qFormat/>
    <w:uiPriority w:val="99"/>
    <w:rPr>
      <w:rFonts w:ascii="Calibri" w:hAnsi="Calibri" w:eastAsia="仿宋_GB2312" w:cs="Times New Roman"/>
      <w:kern w:val="2"/>
      <w:sz w:val="32"/>
      <w:szCs w:val="24"/>
      <w:lang w:val="en-US" w:eastAsia="zh-CN" w:bidi="ar-SA"/>
    </w:rPr>
  </w:style>
  <w:style w:type="character" w:customStyle="1" w:styleId="13">
    <w:name w:val="页眉 字符"/>
    <w:basedOn w:val="9"/>
    <w:link w:val="6"/>
    <w:qFormat/>
    <w:uiPriority w:val="0"/>
    <w:rPr>
      <w:rFonts w:ascii="Calibri" w:hAnsi="Calibri" w:eastAsia="仿宋_GB2312"/>
      <w:kern w:val="2"/>
      <w:sz w:val="18"/>
      <w:szCs w:val="18"/>
    </w:rPr>
  </w:style>
  <w:style w:type="paragraph" w:customStyle="1" w:styleId="14">
    <w:name w:val="修订1"/>
    <w:hidden/>
    <w:unhideWhenUsed/>
    <w:qFormat/>
    <w:uiPriority w:val="99"/>
    <w:rPr>
      <w:rFonts w:ascii="Calibri" w:hAnsi="Calibri" w:eastAsia="仿宋_GB2312" w:cs="Times New Roman"/>
      <w:kern w:val="2"/>
      <w:sz w:val="32"/>
      <w:szCs w:val="24"/>
      <w:lang w:val="en-US" w:eastAsia="zh-CN" w:bidi="ar-SA"/>
    </w:rPr>
  </w:style>
  <w:style w:type="paragraph" w:customStyle="1" w:styleId="15">
    <w:name w:val="Revision"/>
    <w:hidden/>
    <w:unhideWhenUsed/>
    <w:qFormat/>
    <w:uiPriority w:val="99"/>
    <w:rPr>
      <w:rFonts w:ascii="Calibri" w:hAnsi="Calibri" w:eastAsia="仿宋_GB2312" w:cs="Times New Roman"/>
      <w:kern w:val="2"/>
      <w:sz w:val="32"/>
      <w:szCs w:val="24"/>
      <w:lang w:val="en-US" w:eastAsia="zh-CN" w:bidi="ar-SA"/>
    </w:rPr>
  </w:style>
  <w:style w:type="paragraph" w:styleId="16">
    <w:name w:val="List Paragraph"/>
    <w:basedOn w:val="1"/>
    <w:unhideWhenUsed/>
    <w:qFormat/>
    <w:uiPriority w:val="99"/>
    <w:pPr>
      <w:ind w:firstLine="420" w:firstLineChars="200"/>
    </w:pPr>
  </w:style>
  <w:style w:type="character" w:customStyle="1" w:styleId="17">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13565</Words>
  <Characters>13702</Characters>
  <Lines>391</Lines>
  <Paragraphs>556</Paragraphs>
  <TotalTime>282</TotalTime>
  <ScaleCrop>false</ScaleCrop>
  <LinksUpToDate>false</LinksUpToDate>
  <CharactersWithSpaces>26711</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2024-07-02T06:39:00Z</dcterms:created>
  <dc:creator>吴坤峰</dc:creator>
  <cp:lastModifiedBy>pszx</cp:lastModifiedBy>
  <cp:lastPrinted>2025-04-18T18:06:00Z</cp:lastPrinted>
  <dcterms:modified xsi:type="dcterms:W3CDTF">2026-04-28T15:24:32Z</dcterms:modified>
  <dc:title>深圳市科技创新局2024年度基础研究专项（深圳市自然科学基金）面上项目申请指南</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hmcheck_result_f49b443d43a34dbdad8d59df346d00c6_errorword">
    <vt:lpwstr/>
  </property>
  <property fmtid="{D5CDD505-2E9C-101B-9397-08002B2CF9AE}" pid="4" name="hmcheck_result_f49b443d43a34dbdad8d59df346d00c6_correctwords">
    <vt:lpwstr>["&lt;޽&gt;"]</vt:lpwstr>
  </property>
  <property fmtid="{D5CDD505-2E9C-101B-9397-08002B2CF9AE}" pid="5" name="hmcheck_result_f49b443d43a34dbdad8d59df346d00c6_level">
    <vt:r8>2</vt:r8>
  </property>
  <property fmtid="{D5CDD505-2E9C-101B-9397-08002B2CF9AE}" pid="6" name="hmcheck_result_f49b443d43a34dbdad8d59df346d00c6_type">
    <vt:r8>0</vt:r8>
  </property>
  <property fmtid="{D5CDD505-2E9C-101B-9397-08002B2CF9AE}" pid="7" name="hmcheck_result_f49b443d43a34dbdad8d59df346d00c6_modifiedtype">
    <vt:r8>1</vt:r8>
  </property>
  <property fmtid="{D5CDD505-2E9C-101B-9397-08002B2CF9AE}" pid="8" name="hmcheck_markmode">
    <vt:r8>0</vt:r8>
  </property>
  <property fmtid="{D5CDD505-2E9C-101B-9397-08002B2CF9AE}" pid="9" name="ICV">
    <vt:lpwstr>B64EDCD4C5D63D50B060F069939DC42D</vt:lpwstr>
  </property>
  <property fmtid="{D5CDD505-2E9C-101B-9397-08002B2CF9AE}" pid="10" name="KSOTemplateDocerSaveRecord">
    <vt:lpwstr>eyJoZGlkIjoiZDgwNWIzNzcyYjc4YTMzMmI2ZGVjNDRlMzIxMDFiMzEiLCJ1c2VySWQiOiI2NjY3MjQ0NjYifQ==</vt:lpwstr>
  </property>
</Properties>
</file>